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B23" w:rsidRDefault="007C4B23">
      <w:pPr>
        <w:pStyle w:val="NormalnyWeb"/>
        <w:spacing w:before="0"/>
        <w:jc w:val="center"/>
        <w:rPr>
          <w:rFonts w:ascii="Calibri" w:hAnsi="Calibri" w:cs="Calibri"/>
          <w:b w:val="0"/>
          <w:bCs w:val="0"/>
          <w:color w:val="000000"/>
          <w:sz w:val="20"/>
          <w:szCs w:val="20"/>
        </w:rPr>
      </w:pPr>
      <w:r>
        <w:rPr>
          <w:rFonts w:ascii="Calibri" w:hAnsi="Calibri" w:cs="Calibri"/>
          <w:b w:val="0"/>
          <w:bCs w:val="0"/>
          <w:color w:val="000000"/>
          <w:sz w:val="20"/>
          <w:szCs w:val="20"/>
        </w:rPr>
        <w:t>Wzór umowy – załącznik nr 4 –SWZ 10/</w:t>
      </w:r>
      <w:proofErr w:type="spellStart"/>
      <w:r>
        <w:rPr>
          <w:rFonts w:ascii="Calibri" w:hAnsi="Calibri" w:cs="Calibri"/>
          <w:b w:val="0"/>
          <w:bCs w:val="0"/>
          <w:color w:val="000000"/>
          <w:sz w:val="20"/>
          <w:szCs w:val="20"/>
        </w:rPr>
        <w:t>Zp</w:t>
      </w:r>
      <w:proofErr w:type="spellEnd"/>
      <w:r>
        <w:rPr>
          <w:rFonts w:ascii="Calibri" w:hAnsi="Calibri" w:cs="Calibri"/>
          <w:b w:val="0"/>
          <w:bCs w:val="0"/>
          <w:color w:val="000000"/>
          <w:sz w:val="20"/>
          <w:szCs w:val="20"/>
        </w:rPr>
        <w:t xml:space="preserve">/26 </w:t>
      </w:r>
    </w:p>
    <w:p w:rsidR="00802761" w:rsidRDefault="00884F26">
      <w:pPr>
        <w:pStyle w:val="NormalnyWeb"/>
        <w:spacing w:before="0"/>
        <w:jc w:val="center"/>
        <w:rPr>
          <w:rFonts w:ascii="Calibri" w:hAnsi="Calibri" w:cs="Calibri"/>
          <w:b w:val="0"/>
          <w:bCs w:val="0"/>
          <w:color w:val="000000"/>
          <w:sz w:val="20"/>
          <w:szCs w:val="20"/>
        </w:rPr>
      </w:pPr>
      <w:r>
        <w:rPr>
          <w:rFonts w:ascii="Calibri" w:hAnsi="Calibri" w:cs="Calibri"/>
          <w:b w:val="0"/>
          <w:bCs w:val="0"/>
          <w:color w:val="000000"/>
          <w:sz w:val="20"/>
          <w:szCs w:val="20"/>
        </w:rPr>
        <w:t>UMOWA  ….../2026</w:t>
      </w:r>
    </w:p>
    <w:p w:rsidR="00802761" w:rsidRDefault="00884F26">
      <w:pPr>
        <w:pStyle w:val="NormalnyWeb"/>
        <w:spacing w:before="0" w:after="0"/>
        <w:jc w:val="both"/>
        <w:rPr>
          <w:rFonts w:ascii="Calibri" w:hAnsi="Calibri" w:cs="Calibri"/>
          <w:b w:val="0"/>
          <w:bCs w:val="0"/>
          <w:color w:val="000000"/>
          <w:sz w:val="20"/>
          <w:szCs w:val="20"/>
        </w:rPr>
      </w:pPr>
      <w:r>
        <w:rPr>
          <w:rFonts w:ascii="Calibri" w:hAnsi="Calibri" w:cs="Calibri"/>
          <w:b w:val="0"/>
          <w:bCs w:val="0"/>
          <w:color w:val="000000"/>
          <w:sz w:val="20"/>
          <w:szCs w:val="20"/>
        </w:rPr>
        <w:t xml:space="preserve">zawarta w dniu …....2026 r. w Wodzisławiu Śląskim pomiędzy </w:t>
      </w:r>
      <w:r>
        <w:rPr>
          <w:rFonts w:ascii="Calibri" w:hAnsi="Calibri" w:cs="Calibri"/>
          <w:bCs w:val="0"/>
          <w:color w:val="000000"/>
          <w:sz w:val="20"/>
          <w:szCs w:val="20"/>
        </w:rPr>
        <w:t>Szpitalem</w:t>
      </w:r>
      <w:r>
        <w:rPr>
          <w:rFonts w:ascii="Calibri" w:hAnsi="Calibri" w:cs="Calibri"/>
          <w:b w:val="0"/>
          <w:bCs w:val="0"/>
          <w:color w:val="000000"/>
          <w:sz w:val="20"/>
          <w:szCs w:val="20"/>
        </w:rPr>
        <w:t xml:space="preserve"> </w:t>
      </w:r>
      <w:r>
        <w:rPr>
          <w:rFonts w:ascii="Calibri" w:hAnsi="Calibri" w:cs="Calibri"/>
          <w:color w:val="000000"/>
          <w:sz w:val="20"/>
          <w:szCs w:val="20"/>
        </w:rPr>
        <w:t>Powiatowym w Wodzisławiu Śląskim</w:t>
      </w:r>
      <w:r>
        <w:rPr>
          <w:rFonts w:ascii="Calibri" w:hAnsi="Calibri" w:cs="Calibri"/>
          <w:b w:val="0"/>
          <w:bCs w:val="0"/>
          <w:color w:val="000000"/>
          <w:sz w:val="20"/>
          <w:szCs w:val="20"/>
        </w:rPr>
        <w:t xml:space="preserve">, wpisanym do Rejestru Stowarzyszeń, Innych Organizacji Społecznych i Zawodowych, Fundacji oraz Samodzielnych Zakładów Opieki Zdrowotnej Krajowego Rejestru Sądowego pod numerem KRS 0000010918, którego akta rejestrowe prowadzi Sąd Rejonowy w Gliwicach, X Wydział Gospodarczy Krajowego Rejestru Sądowego, NIP: 647-18-39-389, adres: ul. 26 Marca 51, 44 – 300 Wodzisław Śląski </w:t>
      </w:r>
    </w:p>
    <w:p w:rsidR="00802761" w:rsidRDefault="00884F26">
      <w:pPr>
        <w:pStyle w:val="NormalnyWeb"/>
        <w:spacing w:before="0" w:after="0"/>
        <w:rPr>
          <w:rFonts w:ascii="Calibri" w:hAnsi="Calibri" w:cs="Calibri"/>
          <w:color w:val="000000"/>
          <w:sz w:val="20"/>
          <w:szCs w:val="20"/>
        </w:rPr>
      </w:pPr>
      <w:r>
        <w:rPr>
          <w:rFonts w:ascii="Calibri" w:hAnsi="Calibri" w:cs="Calibri"/>
          <w:b w:val="0"/>
          <w:bCs w:val="0"/>
          <w:color w:val="000000"/>
          <w:sz w:val="20"/>
          <w:szCs w:val="20"/>
        </w:rPr>
        <w:t>reprezentowanym przez:</w:t>
      </w:r>
    </w:p>
    <w:p w:rsidR="00802761" w:rsidRDefault="00884F26">
      <w:pPr>
        <w:pStyle w:val="NormalnyWeb"/>
        <w:spacing w:before="0" w:after="0"/>
        <w:rPr>
          <w:rFonts w:ascii="Calibri" w:hAnsi="Calibri" w:cs="Calibri"/>
          <w:b w:val="0"/>
          <w:bCs w:val="0"/>
          <w:color w:val="000000"/>
          <w:sz w:val="20"/>
          <w:szCs w:val="20"/>
        </w:rPr>
      </w:pPr>
      <w:r>
        <w:rPr>
          <w:rFonts w:ascii="Calibri" w:hAnsi="Calibri" w:cs="Calibri"/>
          <w:color w:val="000000"/>
          <w:sz w:val="20"/>
          <w:szCs w:val="20"/>
        </w:rPr>
        <w:t>Cezarego Tomiczka – Dyrektora Naczelnego</w:t>
      </w:r>
    </w:p>
    <w:p w:rsidR="00802761" w:rsidRDefault="00884F26">
      <w:pPr>
        <w:pStyle w:val="NormalnyWeb"/>
        <w:spacing w:before="0" w:after="0"/>
        <w:rPr>
          <w:rFonts w:ascii="Calibri" w:hAnsi="Calibri" w:cs="Calibri"/>
          <w:color w:val="000000"/>
          <w:sz w:val="20"/>
          <w:szCs w:val="20"/>
        </w:rPr>
      </w:pPr>
      <w:r>
        <w:rPr>
          <w:rFonts w:ascii="Calibri" w:hAnsi="Calibri" w:cs="Calibri"/>
          <w:b w:val="0"/>
          <w:bCs w:val="0"/>
          <w:color w:val="000000"/>
          <w:sz w:val="20"/>
          <w:szCs w:val="20"/>
        </w:rPr>
        <w:t>zwanym w dalszej części umowy Zamawiającym</w:t>
      </w:r>
    </w:p>
    <w:p w:rsidR="00802761" w:rsidRDefault="00884F26">
      <w:pPr>
        <w:jc w:val="both"/>
        <w:rPr>
          <w:rFonts w:ascii="Calibri" w:hAnsi="Calibri" w:cs="Calibri"/>
          <w:b/>
          <w:bCs/>
          <w:color w:val="000000"/>
          <w:sz w:val="20"/>
          <w:szCs w:val="20"/>
        </w:rPr>
      </w:pPr>
      <w:r>
        <w:rPr>
          <w:rFonts w:ascii="Calibri" w:hAnsi="Calibri" w:cs="Calibri"/>
          <w:b/>
          <w:bCs/>
          <w:color w:val="000000"/>
          <w:sz w:val="20"/>
          <w:szCs w:val="20"/>
        </w:rPr>
        <w:t xml:space="preserve">a: </w:t>
      </w:r>
    </w:p>
    <w:p w:rsidR="00802761" w:rsidRDefault="00884F26">
      <w:pPr>
        <w:jc w:val="both"/>
        <w:rPr>
          <w:rFonts w:ascii="Calibri" w:eastAsia="Calibri" w:hAnsi="Calibri" w:cs="Calibri"/>
          <w:color w:val="000000"/>
          <w:sz w:val="20"/>
          <w:szCs w:val="20"/>
        </w:rPr>
      </w:pPr>
      <w:r>
        <w:rPr>
          <w:rFonts w:ascii="Calibri" w:hAnsi="Calibri" w:cs="Calibri"/>
          <w:b/>
          <w:bCs/>
          <w:color w:val="000000"/>
          <w:sz w:val="20"/>
          <w:szCs w:val="20"/>
        </w:rPr>
        <w:t>reprezentowanym przez: …………………………………….</w:t>
      </w:r>
    </w:p>
    <w:p w:rsidR="00802761" w:rsidRDefault="00884F26">
      <w:pPr>
        <w:pStyle w:val="NormalnyWeb"/>
        <w:rPr>
          <w:rFonts w:ascii="Calibri" w:hAnsi="Calibri" w:cs="Calibri"/>
          <w:b w:val="0"/>
          <w:bCs w:val="0"/>
          <w:color w:val="000000"/>
          <w:sz w:val="20"/>
          <w:szCs w:val="20"/>
        </w:rPr>
      </w:pPr>
      <w:r>
        <w:rPr>
          <w:rFonts w:ascii="Calibri" w:eastAsia="Calibri" w:hAnsi="Calibri" w:cs="Calibri"/>
          <w:b w:val="0"/>
          <w:bCs w:val="0"/>
          <w:color w:val="000000"/>
          <w:sz w:val="20"/>
          <w:szCs w:val="20"/>
        </w:rPr>
        <w:t xml:space="preserve"> </w:t>
      </w:r>
      <w:r>
        <w:rPr>
          <w:rFonts w:ascii="Calibri" w:hAnsi="Calibri" w:cs="Calibri"/>
          <w:b w:val="0"/>
          <w:bCs w:val="0"/>
          <w:color w:val="000000"/>
          <w:sz w:val="20"/>
          <w:szCs w:val="20"/>
        </w:rPr>
        <w:t>zwanym w dalszej części umowy Wykonawcą</w:t>
      </w:r>
    </w:p>
    <w:p w:rsidR="00802761" w:rsidRDefault="00884F26">
      <w:pPr>
        <w:pStyle w:val="NormalnyWeb"/>
        <w:spacing w:before="0" w:after="0"/>
        <w:ind w:left="4247"/>
        <w:rPr>
          <w:rFonts w:ascii="Calibri" w:hAnsi="Calibri" w:cs="Calibri"/>
          <w:b w:val="0"/>
          <w:bCs w:val="0"/>
          <w:color w:val="000000"/>
          <w:sz w:val="20"/>
          <w:szCs w:val="20"/>
        </w:rPr>
      </w:pPr>
      <w:r>
        <w:rPr>
          <w:rFonts w:ascii="Calibri" w:hAnsi="Calibri" w:cs="Calibri"/>
          <w:b w:val="0"/>
          <w:bCs w:val="0"/>
          <w:color w:val="000000"/>
          <w:sz w:val="20"/>
          <w:szCs w:val="20"/>
        </w:rPr>
        <w:t>§1</w:t>
      </w:r>
    </w:p>
    <w:p w:rsidR="00802761" w:rsidRDefault="00884F26">
      <w:pPr>
        <w:pStyle w:val="NormalnyWeb"/>
        <w:spacing w:before="0" w:after="0"/>
        <w:jc w:val="both"/>
        <w:rPr>
          <w:rFonts w:ascii="Calibri" w:hAnsi="Calibri" w:cs="Calibri"/>
          <w:color w:val="000000"/>
          <w:sz w:val="20"/>
          <w:szCs w:val="20"/>
        </w:rPr>
      </w:pPr>
      <w:r>
        <w:rPr>
          <w:rFonts w:ascii="Calibri" w:hAnsi="Calibri" w:cs="Calibri"/>
          <w:b w:val="0"/>
          <w:bCs w:val="0"/>
          <w:color w:val="000000"/>
          <w:sz w:val="20"/>
          <w:szCs w:val="20"/>
        </w:rPr>
        <w:t xml:space="preserve">1. Zamawiający zleca, a Wykonawca przyjmuje do wykonania poniższy zakres usług: </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a) sporządzanie całodziennych posiłków w kuchni Wykonawcy, zgodnie</w:t>
      </w:r>
      <w:r>
        <w:rPr>
          <w:rFonts w:ascii="Calibri" w:hAnsi="Calibri" w:cs="Calibri"/>
          <w:color w:val="000000"/>
          <w:kern w:val="2"/>
          <w:sz w:val="20"/>
          <w:szCs w:val="20"/>
        </w:rPr>
        <w:t xml:space="preserve"> </w:t>
      </w:r>
      <w:r>
        <w:rPr>
          <w:rFonts w:ascii="Calibri" w:hAnsi="Calibri" w:cs="Calibri"/>
          <w:color w:val="000000"/>
          <w:sz w:val="20"/>
          <w:szCs w:val="20"/>
        </w:rPr>
        <w:t xml:space="preserve">z warunkami określonymi </w:t>
      </w:r>
      <w:r>
        <w:rPr>
          <w:rFonts w:ascii="Calibri" w:hAnsi="Calibri" w:cs="Calibri"/>
          <w:color w:val="000000"/>
          <w:sz w:val="20"/>
          <w:szCs w:val="20"/>
        </w:rPr>
        <w:br/>
        <w:t>w ustawie 25 sierpnia 2006 r. o bezpieczeństwie żywności i żywienia (t. j. Dz. U. 2023, poz. 1448 z  późn. zm.)</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b) dowóz posiłków przez Wykonawcę do Zamawiającego,</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 xml:space="preserve">c) dostarczenie oraz dystrybucja do poszczególnych oddziałów (kuchenek oddziałowych) przygotowanych przez Wykonawcę posiłków całodziennych, dla wszystkich pacjentów Szpitala Powiatowego w Wodzisławiu Śląskim. </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d) odbiór brudnych pojemników typu GN po rozdzieleniu posiłków i ich zmywanie u Wykonawcy.</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e) zapewnienie pojemników na odpady pokonsumpcyjne i odbiór tych odpadów z jednoczesnym dostarczeniem nowych pojemników</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f) do rozliczenia wartości wydanych posiłków stosowana będzie uśredniona kwota za 1 posiłek całodzienny pacjenta.</w:t>
      </w:r>
    </w:p>
    <w:p w:rsidR="00802761" w:rsidRDefault="00884F26">
      <w:pPr>
        <w:pStyle w:val="Heading2"/>
        <w:shd w:val="clear" w:color="auto" w:fill="FFFFFF"/>
        <w:spacing w:before="0" w:after="0"/>
        <w:jc w:val="both"/>
        <w:rPr>
          <w:rFonts w:ascii="Calibri" w:hAnsi="Calibri" w:cs="Calibri"/>
          <w:b w:val="0"/>
          <w:bCs w:val="0"/>
          <w:color w:val="000000"/>
          <w:sz w:val="20"/>
          <w:szCs w:val="20"/>
        </w:rPr>
      </w:pPr>
      <w:r>
        <w:rPr>
          <w:rFonts w:ascii="Calibri" w:hAnsi="Calibri" w:cs="Calibri"/>
          <w:b w:val="0"/>
          <w:bCs w:val="0"/>
          <w:i w:val="0"/>
          <w:color w:val="000000"/>
          <w:sz w:val="20"/>
          <w:szCs w:val="20"/>
        </w:rPr>
        <w:t>2. Wykonawca zobowiązuje się do wykonania zleconej usługi z należytą starannością oraz z uwzględnieniem obowiązujących przepisów prawa.</w:t>
      </w:r>
    </w:p>
    <w:p w:rsidR="00802761" w:rsidRDefault="00802761">
      <w:pPr>
        <w:pStyle w:val="NormalnyWeb"/>
        <w:spacing w:before="0" w:after="0"/>
        <w:jc w:val="both"/>
        <w:rPr>
          <w:rFonts w:ascii="Calibri" w:hAnsi="Calibri" w:cs="Calibri"/>
          <w:b w:val="0"/>
          <w:bCs w:val="0"/>
          <w:i/>
          <w:color w:val="000000"/>
          <w:sz w:val="20"/>
          <w:szCs w:val="20"/>
        </w:rPr>
      </w:pPr>
    </w:p>
    <w:p w:rsidR="00802761" w:rsidRDefault="00884F26">
      <w:pPr>
        <w:pStyle w:val="NormalnyWeb"/>
        <w:spacing w:before="0" w:after="0"/>
        <w:jc w:val="center"/>
        <w:rPr>
          <w:rFonts w:ascii="Calibri" w:hAnsi="Calibri" w:cs="Calibri"/>
          <w:b w:val="0"/>
          <w:color w:val="000000"/>
          <w:sz w:val="20"/>
          <w:szCs w:val="20"/>
        </w:rPr>
      </w:pPr>
      <w:r>
        <w:rPr>
          <w:rFonts w:ascii="Calibri" w:hAnsi="Calibri" w:cs="Calibri"/>
          <w:b w:val="0"/>
          <w:bCs w:val="0"/>
          <w:color w:val="000000"/>
          <w:sz w:val="20"/>
          <w:szCs w:val="20"/>
        </w:rPr>
        <w:t>§2</w:t>
      </w:r>
    </w:p>
    <w:p w:rsidR="00802761" w:rsidRPr="00A7368F" w:rsidRDefault="00884F26">
      <w:pPr>
        <w:pStyle w:val="Heading2"/>
        <w:shd w:val="clear" w:color="auto" w:fill="FFFFFF"/>
        <w:spacing w:before="0" w:after="0"/>
        <w:jc w:val="both"/>
        <w:rPr>
          <w:i w:val="0"/>
        </w:rPr>
      </w:pPr>
      <w:r>
        <w:rPr>
          <w:rFonts w:ascii="Calibri" w:hAnsi="Calibri" w:cs="Calibri"/>
          <w:b w:val="0"/>
          <w:i w:val="0"/>
          <w:color w:val="000000"/>
          <w:sz w:val="20"/>
          <w:szCs w:val="20"/>
        </w:rPr>
        <w:t>Zgodnie z nałożonym na Zamawiającego obowiązkiem rozbudowy bazy łóżkowej na wypadek ogłoszenia podwyższonej sytuacji kryzysowej, zastrzegamy sobie możliwość zamówienia 200 pełnych całodobowych posiłków dla szpitala w Wodzisławiu Śl. Nastąpi to tylko w sytuacjach ekstremalnych,</w:t>
      </w:r>
      <w:r>
        <w:rPr>
          <w:rFonts w:ascii="Calibri" w:hAnsi="Calibri" w:cs="Calibri"/>
          <w:b w:val="0"/>
          <w:i w:val="0"/>
          <w:color w:val="000000"/>
          <w:sz w:val="20"/>
          <w:szCs w:val="20"/>
          <w:shd w:val="clear" w:color="auto" w:fill="FFFFFF"/>
        </w:rPr>
        <w:t xml:space="preserve"> w związku z potrzebą wykorzystania na potrzeby obronne państwa podmiotów leczniczych na podstawie Rozporządzenie Rady Ministrów </w:t>
      </w:r>
      <w:r>
        <w:rPr>
          <w:rFonts w:ascii="Calibri" w:hAnsi="Calibri" w:cs="Calibri"/>
          <w:b w:val="0"/>
          <w:bCs w:val="0"/>
          <w:i w:val="0"/>
          <w:color w:val="000000"/>
          <w:sz w:val="20"/>
          <w:szCs w:val="20"/>
        </w:rPr>
        <w:t>z dnia 27 października 2023 r. </w:t>
      </w:r>
      <w:r>
        <w:rPr>
          <w:rFonts w:ascii="Calibri" w:hAnsi="Calibri" w:cs="Calibri"/>
          <w:b w:val="0"/>
          <w:i w:val="0"/>
          <w:color w:val="000000"/>
          <w:sz w:val="20"/>
          <w:szCs w:val="20"/>
        </w:rPr>
        <w:t>w sprawie przygotowania i wykorzystania podmiotów leczniczych na potrzeby obronne państw</w:t>
      </w:r>
      <w:r>
        <w:rPr>
          <w:rFonts w:ascii="Calibri" w:hAnsi="Calibri" w:cs="Calibri"/>
          <w:b w:val="0"/>
          <w:bCs w:val="0"/>
          <w:i w:val="0"/>
          <w:color w:val="000000"/>
          <w:sz w:val="20"/>
          <w:szCs w:val="20"/>
        </w:rPr>
        <w:t xml:space="preserve">a </w:t>
      </w:r>
      <w:r w:rsidR="00A7368F" w:rsidRPr="00A7368F">
        <w:rPr>
          <w:rStyle w:val="Hipercze"/>
          <w:rFonts w:ascii="Calibri" w:hAnsi="Calibri" w:cs="Arial"/>
          <w:b w:val="0"/>
          <w:bCs w:val="0"/>
          <w:i w:val="0"/>
          <w:color w:val="000000"/>
          <w:sz w:val="20"/>
          <w:szCs w:val="20"/>
          <w:u w:val="none"/>
        </w:rPr>
        <w:t xml:space="preserve">Dz.U.2024 poz. </w:t>
      </w:r>
      <w:r w:rsidRPr="00A7368F">
        <w:rPr>
          <w:rStyle w:val="Hipercze"/>
          <w:rFonts w:ascii="Calibri" w:hAnsi="Calibri" w:cs="Arial"/>
          <w:b w:val="0"/>
          <w:bCs w:val="0"/>
          <w:i w:val="0"/>
          <w:color w:val="000000"/>
          <w:sz w:val="20"/>
          <w:szCs w:val="20"/>
          <w:u w:val="none"/>
        </w:rPr>
        <w:t>1456</w:t>
      </w:r>
      <w:r w:rsidRPr="00A7368F">
        <w:rPr>
          <w:rFonts w:ascii="Calibri" w:hAnsi="Calibri" w:cs="Calibri"/>
          <w:b w:val="0"/>
          <w:bCs w:val="0"/>
          <w:i w:val="0"/>
          <w:color w:val="000000"/>
          <w:sz w:val="20"/>
          <w:szCs w:val="20"/>
        </w:rPr>
        <w:t xml:space="preserve"> oraz </w:t>
      </w:r>
      <w:r w:rsidRPr="00A7368F">
        <w:rPr>
          <w:rFonts w:ascii="Calibri" w:hAnsi="Calibri" w:cs="Calibri"/>
          <w:b w:val="0"/>
          <w:bCs w:val="0"/>
          <w:i w:val="0"/>
          <w:color w:val="000000"/>
          <w:sz w:val="20"/>
          <w:szCs w:val="20"/>
          <w:shd w:val="clear" w:color="auto" w:fill="FFFFFF"/>
        </w:rPr>
        <w:t xml:space="preserve">ustawy z dnia 11 marca 2022 r. o obronie Ojczyzny (Dz. U. </w:t>
      </w:r>
      <w:r w:rsidRPr="00A7368F">
        <w:rPr>
          <w:rStyle w:val="Hipercze"/>
          <w:rFonts w:ascii="Calibri" w:hAnsi="Calibri" w:cs="Arial"/>
          <w:b w:val="0"/>
          <w:bCs w:val="0"/>
          <w:i w:val="0"/>
          <w:color w:val="000000"/>
          <w:sz w:val="20"/>
          <w:szCs w:val="20"/>
          <w:u w:val="none"/>
        </w:rPr>
        <w:t>Dz.U.2025</w:t>
      </w:r>
      <w:r w:rsidR="00A7368F" w:rsidRPr="00A7368F">
        <w:rPr>
          <w:rStyle w:val="Hipercze"/>
          <w:rFonts w:ascii="Calibri" w:hAnsi="Calibri" w:cs="Arial"/>
          <w:b w:val="0"/>
          <w:bCs w:val="0"/>
          <w:i w:val="0"/>
          <w:color w:val="000000"/>
          <w:sz w:val="20"/>
          <w:szCs w:val="20"/>
          <w:u w:val="none"/>
        </w:rPr>
        <w:t xml:space="preserve"> poz. </w:t>
      </w:r>
      <w:r w:rsidRPr="00A7368F">
        <w:rPr>
          <w:rStyle w:val="Hipercze"/>
          <w:rFonts w:ascii="Calibri" w:hAnsi="Calibri" w:cs="Arial"/>
          <w:b w:val="0"/>
          <w:bCs w:val="0"/>
          <w:i w:val="0"/>
          <w:color w:val="000000"/>
          <w:sz w:val="20"/>
          <w:szCs w:val="20"/>
          <w:u w:val="none"/>
        </w:rPr>
        <w:t>718</w:t>
      </w:r>
      <w:r w:rsidRPr="00A7368F">
        <w:rPr>
          <w:rFonts w:ascii="Calibri" w:hAnsi="Calibri" w:cs="Calibri"/>
          <w:b w:val="0"/>
          <w:bCs w:val="0"/>
          <w:i w:val="0"/>
          <w:color w:val="000000"/>
          <w:sz w:val="20"/>
          <w:szCs w:val="20"/>
          <w:shd w:val="clear" w:color="auto" w:fill="FFFFFF"/>
        </w:rPr>
        <w:t xml:space="preserve">.) </w:t>
      </w:r>
    </w:p>
    <w:p w:rsidR="00802761" w:rsidRDefault="00802761">
      <w:pPr>
        <w:pStyle w:val="NormalnyWeb"/>
        <w:spacing w:before="0" w:after="0"/>
        <w:jc w:val="center"/>
        <w:rPr>
          <w:rFonts w:ascii="Calibri" w:hAnsi="Calibri" w:cs="Calibri"/>
          <w:b w:val="0"/>
          <w:bCs w:val="0"/>
          <w:i/>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§3</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 Zamawiający ustala następujące wymagania dotyczące przygotowywanych posiłków:</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a)Wykonawca zobowiązany jest do zapewnienia pacjentom Zamawiającego wyżywienia odpowiedniego do ich stanu zdrowia, uwzględniając wzorcowe wymagania dotyczące diet opublikowane przez ministra właściwego do spraw zdrowia na stronie internetowej urzędu obsługującego tego ministra: </w:t>
      </w:r>
      <w:hyperlink r:id="rId5" w:history="1">
        <w:r w:rsidR="00441221" w:rsidRPr="00F01B6E">
          <w:rPr>
            <w:rStyle w:val="Hipercze"/>
            <w:rFonts w:ascii="Calibri" w:hAnsi="Calibri" w:cs="Calibri"/>
            <w:b w:val="0"/>
            <w:bCs w:val="0"/>
            <w:sz w:val="20"/>
            <w:szCs w:val="20"/>
          </w:rPr>
          <w:t>https://www.gov.pl/web/zdrowie/standard-zywienia--</w:t>
        </w:r>
        <w:proofErr w:type="spellStart"/>
        <w:r w:rsidR="00441221" w:rsidRPr="00F01B6E">
          <w:rPr>
            <w:rStyle w:val="Hipercze"/>
            <w:rFonts w:ascii="Calibri" w:hAnsi="Calibri" w:cs="Calibri"/>
            <w:b w:val="0"/>
            <w:bCs w:val="0"/>
            <w:sz w:val="20"/>
            <w:szCs w:val="20"/>
          </w:rPr>
          <w:t>zywienie-dla-zdrowia</w:t>
        </w:r>
        <w:proofErr w:type="spellEnd"/>
      </w:hyperlink>
      <w:r w:rsidR="00441221">
        <w:rPr>
          <w:rFonts w:ascii="Calibri" w:hAnsi="Calibri" w:cs="Calibri"/>
          <w:b w:val="0"/>
          <w:bCs w:val="0"/>
          <w:color w:val="000000"/>
          <w:sz w:val="20"/>
          <w:szCs w:val="20"/>
        </w:rPr>
        <w:t xml:space="preserve"> </w:t>
      </w:r>
      <w:r>
        <w:rPr>
          <w:rFonts w:ascii="Calibri" w:hAnsi="Calibri" w:cs="Calibri"/>
          <w:b w:val="0"/>
          <w:bCs w:val="0"/>
          <w:color w:val="000000"/>
          <w:sz w:val="20"/>
          <w:szCs w:val="20"/>
        </w:rPr>
        <w:t xml:space="preserve">tj. bezwzględne dostosowanie jadłospisów dla poszczególnych diet do podanych wyżej wymogów zgodnie z Rozporządzeniem Ministra Zdrowia z dnia 12 grudnia 2025 r. w sprawie standardu organizacyjnego żywienia zbiorowego </w:t>
      </w:r>
      <w:r>
        <w:rPr>
          <w:rFonts w:ascii="Calibri" w:hAnsi="Calibri" w:cs="Calibri"/>
          <w:b w:val="0"/>
          <w:bCs w:val="0"/>
          <w:color w:val="000000"/>
          <w:sz w:val="20"/>
          <w:szCs w:val="20"/>
        </w:rPr>
        <w:br/>
        <w:t>w podmiocie leczniczym wykonującym działalność leczniczą w rodzaju świadczenia szpitalne.</w:t>
      </w:r>
    </w:p>
    <w:p w:rsidR="00802761" w:rsidRPr="001627C3" w:rsidRDefault="0015669D">
      <w:pPr>
        <w:pStyle w:val="NormalnyWeb"/>
        <w:spacing w:before="0" w:after="0"/>
        <w:jc w:val="both"/>
        <w:rPr>
          <w:rFonts w:ascii="Calibri" w:hAnsi="Calibri"/>
          <w:b w:val="0"/>
          <w:color w:val="000000"/>
          <w:sz w:val="20"/>
          <w:szCs w:val="20"/>
        </w:rPr>
      </w:pPr>
      <w:r w:rsidRPr="001627C3">
        <w:rPr>
          <w:rFonts w:ascii="Calibri" w:hAnsi="Calibri"/>
          <w:b w:val="0"/>
          <w:color w:val="000000"/>
          <w:sz w:val="20"/>
          <w:szCs w:val="20"/>
        </w:rPr>
        <w:t>Przykładowe diety zawiera załącznik nr 5 do SWZ, który stanowi integralną część umowy.</w:t>
      </w:r>
    </w:p>
    <w:p w:rsidR="00802761" w:rsidRDefault="00884F26">
      <w:pPr>
        <w:pStyle w:val="NormalnyWeb"/>
        <w:spacing w:before="0" w:after="0"/>
        <w:ind w:left="284" w:hanging="284"/>
        <w:jc w:val="both"/>
        <w:rPr>
          <w:rFonts w:ascii="Calibri" w:hAnsi="Calibri"/>
          <w:color w:val="000000"/>
          <w:sz w:val="20"/>
          <w:szCs w:val="20"/>
        </w:rPr>
      </w:pPr>
      <w:r>
        <w:rPr>
          <w:rFonts w:ascii="Calibri" w:hAnsi="Calibri" w:cs="Calibri"/>
          <w:b w:val="0"/>
          <w:bCs w:val="0"/>
          <w:color w:val="000000"/>
          <w:sz w:val="20"/>
          <w:szCs w:val="20"/>
        </w:rPr>
        <w:t xml:space="preserve">b) Minimalne wartości kaloryczne posiłków muszą być zgodne z aktualnie obowiązującymi „Normami Żywienia dla populacji Polski” z 2024 r. określonymi przez ekspertów Narodowego Instytutu Zdrowia Publicznego PZH – Państwowego Instytutu Badawczego oraz wykazem diet. </w:t>
      </w:r>
    </w:p>
    <w:p w:rsidR="00802761" w:rsidRDefault="00884F26">
      <w:pPr>
        <w:pStyle w:val="NormalnyWeb"/>
        <w:spacing w:before="0" w:after="0"/>
        <w:ind w:left="284" w:hanging="284"/>
        <w:jc w:val="both"/>
        <w:rPr>
          <w:rFonts w:ascii="Calibri" w:hAnsi="Calibri"/>
          <w:color w:val="000000"/>
          <w:sz w:val="20"/>
          <w:szCs w:val="20"/>
        </w:rPr>
      </w:pPr>
      <w:r>
        <w:rPr>
          <w:rFonts w:ascii="Calibri" w:hAnsi="Calibri" w:cs="Calibri"/>
          <w:b w:val="0"/>
          <w:bCs w:val="0"/>
          <w:color w:val="000000"/>
          <w:sz w:val="20"/>
          <w:szCs w:val="20"/>
        </w:rPr>
        <w:t>c) Wartości kaloryczne posiłków, proporcje, gramatura, walory smakowe, zgodność z dietą muszą każdorazowo uzyskać akceptację dietetyka Zamawiającego.</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§4</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 Ilość i rodzaj posiłków, które Wykonawca będzie zobowiązany przygotować i dostarczyć na oddziały, uzależnione są od liczby pacjentów przebywających w szpitalu Zamawiającego. Zamawiający będzie codziennie przekazywał Wykonawcy na podstawie przedłożonego zestawienia następujące informacje:</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a) do godz. 8.30 wysłane będzie zestawienie diet na obiad i kolację w danym dniu</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lastRenderedPageBreak/>
        <w:t>b) do godz. 13.30 wysłane będzie zestawienie diet na śniadanie na dzień następny.</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2. Dopuszcza się możliwość zwiększenia bądź zmniejszenia przez Zamawiającego ilości zamówionych posiłków w granicach 15% tolerancji złożonego zamówienia.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3. Jeżeli z przyczyn leżących po stronie Wykonawcy nie będzie możliwa realizacja umowy lub jakiejkolwiek jej części, Wykonawca zobowiązany jest do zamówienia usługi stanowiącej przedmiot umowy u innego Wykonawcy, a powstałe różnice w wynagrodzeniu pokryje we własnym zakresie.</w:t>
      </w:r>
    </w:p>
    <w:p w:rsidR="00802761" w:rsidRDefault="00802761">
      <w:pPr>
        <w:pStyle w:val="NormalnyWeb"/>
        <w:spacing w:before="0" w:after="0"/>
        <w:jc w:val="center"/>
        <w:rPr>
          <w:rFonts w:ascii="Calibri" w:hAnsi="Calibri" w:cs="Calibri"/>
          <w:b w:val="0"/>
          <w:bCs w:val="0"/>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5</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1. Wykonawca zobowiązuje się wykonywać usługę z zachowaniem wszelkich wymagań sanitarnych </w:t>
      </w:r>
      <w:r>
        <w:rPr>
          <w:rFonts w:ascii="Calibri" w:hAnsi="Calibri" w:cs="Calibri"/>
          <w:b w:val="0"/>
          <w:bCs w:val="0"/>
          <w:color w:val="000000"/>
          <w:sz w:val="20"/>
          <w:szCs w:val="20"/>
        </w:rPr>
        <w:br/>
        <w:t>i higienicznych, jakie są konieczne do spełnienia przy przygotowywaniu posiłków dla zakładów opieki zdrowotnej.</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2. Wykonawca zobowiązuje się do przechowywania próbek posiłków w specjalnie przeznaczonych do tego lodówkach przez okres 72 godzin.</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3. Wykonawca odpowiada bezpośrednio przed organami nadzorująco - kontrolującymi za utrzymanie czystości </w:t>
      </w:r>
      <w:r>
        <w:rPr>
          <w:rFonts w:ascii="Calibri" w:hAnsi="Calibri" w:cs="Calibri"/>
          <w:b w:val="0"/>
          <w:bCs w:val="0"/>
          <w:color w:val="000000"/>
          <w:sz w:val="20"/>
          <w:szCs w:val="20"/>
        </w:rPr>
        <w:br/>
        <w:t xml:space="preserve">i reżimu sanitarnego zgodnego z obowiązującymi przepisami.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4. Zamawiający ma prawo do kontrolowania sposobu wykonywania usługi w każdym terminie. Ponadto Zamawiający zastrzega sobie prawo do pobrania wymazów z pomieszczeń kuchni, sprzętu lub środków transportu i pojemników do przewozu żywności na koszt Wykonawcy. W przypadku wyników dodatnich Wykonawca zobowiązuje się do usunięcia uchybień w trybie natychmiastowym. Wymazy mogą być powtarzane. W sytuacji, gdy powtórne wymazy wykażą nieprawidłowości, w  postaci wysokiego i bardzo wysokiego poziomu ryzyka według norm Dryft </w:t>
      </w:r>
      <w:proofErr w:type="spellStart"/>
      <w:r>
        <w:rPr>
          <w:rFonts w:ascii="Calibri" w:hAnsi="Calibri" w:cs="Calibri"/>
          <w:b w:val="0"/>
          <w:bCs w:val="0"/>
          <w:color w:val="000000"/>
          <w:sz w:val="20"/>
          <w:szCs w:val="20"/>
        </w:rPr>
        <w:t>European</w:t>
      </w:r>
      <w:proofErr w:type="spellEnd"/>
      <w:r>
        <w:rPr>
          <w:rFonts w:ascii="Calibri" w:hAnsi="Calibri" w:cs="Calibri"/>
          <w:b w:val="0"/>
          <w:bCs w:val="0"/>
          <w:color w:val="000000"/>
          <w:sz w:val="20"/>
          <w:szCs w:val="20"/>
        </w:rPr>
        <w:t xml:space="preserve"> Standard CENT/TC 243/WG22 (1993), Wykonawca zostanie obciążony karą umowną wskazaną w § 10 ust. 1 lit. g. Wymazy będą powtarzane, do chwili uzyskania prawidłowych wyników, przy uwzględnieniu postanowień zdania poprzedniego.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5. Menu posiłków będzie ustalane w okresie 14-dniowym przez dietetyka Wykonawcy i przekazane do akceptacji Zamawiającemu z minimum 14 – dniowym wyprzedzeniem. Jadłospis musi zawierać informacje o: rodzaju posiłku i jego składzie, dobowych sumach wartości energetycznej (kaloryczności) i wartości odżywczej diet z podaniem ilości białka, węglowodanów, w tym cukrów, tłuszczu, w tym nasyconych kwasów tłuszczowych, błonnika i sodu/soli, sposobie obróbki posiłku oraz obecności alergenów.</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6. Strony dopuszczają uzasadnione odstępstwa od ustalonych jadłospisów, po zaakceptowaniu zmian przez dietetyka Zamawiającego. W uzasadnionych przypadkach dopuszcza się wymianę produktów zaplanowanych w jadłospisie przez firmę cateringową na produkty równoważne pod względem energetycznym oraz wartości odżywczych.</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7. Strony zobowiązują się do wzajemnego przekazywania informacji zmierzających do prawidłowej współpracy.</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8. Nadzór nad należytym wykonaniem przedmiotu umowy sprawować będzie:</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u w:val="single"/>
        </w:rPr>
        <w:t>a) ze strony Zamawiającego –  Kierownik Działu Żywienia lub inna osoba upoważniona</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xml:space="preserve">b) ze strony Wykonawcy –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9. W dni powszednie Wykonawca zapewni kontakt z osobą odpowiedzialną do godz. 15:00, natomiast w dni wolne od pracy i święta kontakt telefoniczny z dietetyczką Wykonawcy w celu wyjaśnienia kwestii spornych (podać nr telefonu). </w:t>
      </w:r>
    </w:p>
    <w:p w:rsidR="00802761" w:rsidRDefault="00884F26">
      <w:pPr>
        <w:pStyle w:val="NormalnyWeb"/>
        <w:spacing w:before="0" w:after="0"/>
        <w:jc w:val="both"/>
      </w:pPr>
      <w:r>
        <w:rPr>
          <w:rFonts w:ascii="Calibri" w:hAnsi="Calibri" w:cs="Calibri"/>
          <w:b w:val="0"/>
          <w:bCs w:val="0"/>
          <w:color w:val="000000"/>
          <w:sz w:val="20"/>
          <w:szCs w:val="20"/>
        </w:rPr>
        <w:t>10. Zamawiający wymaga, aby pracownicy odpowiedzialni za przygotowanie posiłków, ich dystrybucję oraz dowóz, zatrudnieni byli przez wykonawcę lub podwykonawcę na podstawie umowy o pracę w rozumieniu art. 22 § 1 ustawy z dnia 26 czerwca 1974r. – Kodeks pracy (</w:t>
      </w:r>
      <w:r w:rsidRPr="00441221">
        <w:rPr>
          <w:rStyle w:val="Hipercze"/>
          <w:rFonts w:ascii="Calibri" w:hAnsi="Calibri" w:cs="Arial"/>
          <w:b w:val="0"/>
          <w:bCs w:val="0"/>
          <w:color w:val="000000"/>
          <w:sz w:val="20"/>
          <w:szCs w:val="20"/>
          <w:u w:val="none"/>
        </w:rPr>
        <w:t>Dz.U.2026</w:t>
      </w:r>
      <w:r w:rsidR="00441221">
        <w:rPr>
          <w:rStyle w:val="Hipercze"/>
          <w:rFonts w:ascii="Calibri" w:hAnsi="Calibri" w:cs="Arial"/>
          <w:b w:val="0"/>
          <w:bCs w:val="0"/>
          <w:color w:val="000000"/>
          <w:sz w:val="20"/>
          <w:szCs w:val="20"/>
          <w:u w:val="none"/>
        </w:rPr>
        <w:t xml:space="preserve"> poz</w:t>
      </w:r>
      <w:r w:rsidRPr="00441221">
        <w:rPr>
          <w:rStyle w:val="Hipercze"/>
          <w:rFonts w:ascii="Calibri" w:hAnsi="Calibri" w:cs="Arial"/>
          <w:b w:val="0"/>
          <w:bCs w:val="0"/>
          <w:color w:val="000000"/>
          <w:sz w:val="20"/>
          <w:szCs w:val="20"/>
          <w:u w:val="none"/>
        </w:rPr>
        <w:t>.25</w:t>
      </w:r>
      <w:r w:rsidR="00441221">
        <w:rPr>
          <w:rStyle w:val="Hipercze"/>
          <w:rFonts w:ascii="Calibri" w:hAnsi="Calibri" w:cs="Arial"/>
          <w:b w:val="0"/>
          <w:bCs w:val="0"/>
          <w:color w:val="000000"/>
          <w:sz w:val="20"/>
          <w:szCs w:val="20"/>
          <w:u w:val="none"/>
        </w:rPr>
        <w:t>)</w:t>
      </w:r>
    </w:p>
    <w:p w:rsidR="00802761" w:rsidRDefault="00884F26">
      <w:pPr>
        <w:pStyle w:val="NormalnyWeb"/>
        <w:spacing w:before="0" w:after="0"/>
        <w:jc w:val="both"/>
      </w:pPr>
      <w:r>
        <w:rPr>
          <w:rFonts w:ascii="Calibri" w:hAnsi="Calibri" w:cs="Calibri"/>
          <w:b w:val="0"/>
          <w:bCs w:val="0"/>
          <w:color w:val="000000"/>
          <w:sz w:val="20"/>
          <w:szCs w:val="20"/>
        </w:rPr>
        <w:t xml:space="preserve">11. Wykonawca zobowiązany jest do dostarczenia w terminie 5 dni od rozpoczęcia realizacji umowy zamawiającemu kompletnej Listy Pracowników przeznaczonych do realizacji zamówienia ze wskazaniem podstawy dysponowania tymi osobami, która stanowić będzie załącznik do umowy. Wykonawca zobowiązuje się, że pracownicy wykonujący przedmiot umowy wskazani w dostarczonej Liście Pracowników będą w okresie realizacji umowy zatrudnieni na podstawie umowy o pracę w rozumieniu przepisów ustawy z dnia 26 czerwca 1974 r. - Kodeks pracy </w:t>
      </w:r>
      <w:r w:rsidR="00441221">
        <w:rPr>
          <w:rFonts w:ascii="Calibri" w:hAnsi="Calibri" w:cs="Calibri"/>
          <w:b w:val="0"/>
          <w:bCs w:val="0"/>
          <w:color w:val="000000"/>
          <w:sz w:val="20"/>
          <w:szCs w:val="20"/>
        </w:rPr>
        <w:t>(</w:t>
      </w:r>
      <w:r w:rsidRPr="00441221">
        <w:rPr>
          <w:rStyle w:val="Hipercze"/>
          <w:rFonts w:ascii="Calibri" w:hAnsi="Calibri" w:cs="Arial"/>
          <w:b w:val="0"/>
          <w:bCs w:val="0"/>
          <w:color w:val="000000"/>
          <w:sz w:val="20"/>
          <w:szCs w:val="20"/>
          <w:u w:val="none"/>
        </w:rPr>
        <w:t>Dz.U.2026</w:t>
      </w:r>
      <w:r w:rsidR="00441221">
        <w:rPr>
          <w:rStyle w:val="Hipercze"/>
          <w:rFonts w:ascii="Calibri" w:hAnsi="Calibri" w:cs="Arial"/>
          <w:b w:val="0"/>
          <w:bCs w:val="0"/>
          <w:color w:val="000000"/>
          <w:sz w:val="20"/>
          <w:szCs w:val="20"/>
          <w:u w:val="none"/>
        </w:rPr>
        <w:t xml:space="preserve"> poz</w:t>
      </w:r>
      <w:r w:rsidRPr="00441221">
        <w:rPr>
          <w:rStyle w:val="Hipercze"/>
          <w:rFonts w:ascii="Calibri" w:hAnsi="Calibri" w:cs="Arial"/>
          <w:b w:val="0"/>
          <w:bCs w:val="0"/>
          <w:color w:val="000000"/>
          <w:sz w:val="20"/>
          <w:szCs w:val="20"/>
          <w:u w:val="none"/>
        </w:rPr>
        <w:t>.25</w:t>
      </w:r>
      <w:r w:rsidR="00441221">
        <w:rPr>
          <w:rStyle w:val="Hipercze"/>
          <w:rFonts w:ascii="Calibri" w:hAnsi="Calibri" w:cs="Arial"/>
          <w:b w:val="0"/>
          <w:bCs w:val="0"/>
          <w:color w:val="000000"/>
          <w:sz w:val="20"/>
          <w:szCs w:val="20"/>
          <w:u w:val="none"/>
        </w:rPr>
        <w:t>)</w:t>
      </w:r>
      <w:r>
        <w:rPr>
          <w:rFonts w:ascii="Calibri" w:hAnsi="Calibri" w:cs="Calibri"/>
          <w:b w:val="0"/>
          <w:bCs w:val="0"/>
          <w:color w:val="000000"/>
          <w:sz w:val="20"/>
          <w:szCs w:val="20"/>
        </w:rPr>
        <w:t xml:space="preserve"> oraz otrzymywać wynagrodzenie za pracę równe lub przekraczające równowartość wysokości wynagrodzenia minimalnego, o którym mowa w ustawie z 10 października 2002 r. </w:t>
      </w:r>
      <w:r>
        <w:rPr>
          <w:rFonts w:ascii="Calibri" w:hAnsi="Calibri" w:cs="Calibri"/>
          <w:b w:val="0"/>
          <w:bCs w:val="0"/>
          <w:i/>
          <w:iCs/>
          <w:color w:val="000000"/>
          <w:sz w:val="20"/>
          <w:szCs w:val="20"/>
        </w:rPr>
        <w:t>o minimalnym wynagrodzeniu za pracę</w:t>
      </w:r>
      <w:r>
        <w:rPr>
          <w:rFonts w:ascii="Calibri" w:hAnsi="Calibri" w:cs="Calibri"/>
          <w:b w:val="0"/>
          <w:bCs w:val="0"/>
          <w:color w:val="000000"/>
          <w:sz w:val="20"/>
          <w:szCs w:val="20"/>
        </w:rPr>
        <w:t xml:space="preserve"> (</w:t>
      </w:r>
      <w:r>
        <w:rPr>
          <w:rFonts w:ascii="Calibri" w:hAnsi="Calibri" w:cs="Arial"/>
          <w:b w:val="0"/>
          <w:bCs w:val="0"/>
          <w:color w:val="000000"/>
          <w:sz w:val="20"/>
          <w:szCs w:val="20"/>
        </w:rPr>
        <w:t>Dz.U.2024</w:t>
      </w:r>
      <w:r w:rsidR="00441221">
        <w:rPr>
          <w:rFonts w:ascii="Calibri" w:hAnsi="Calibri" w:cs="Arial"/>
          <w:b w:val="0"/>
          <w:bCs w:val="0"/>
          <w:color w:val="000000"/>
          <w:sz w:val="20"/>
          <w:szCs w:val="20"/>
        </w:rPr>
        <w:t xml:space="preserve"> poz</w:t>
      </w:r>
      <w:r>
        <w:rPr>
          <w:rFonts w:ascii="Calibri" w:hAnsi="Calibri" w:cs="Arial"/>
          <w:b w:val="0"/>
          <w:bCs w:val="0"/>
          <w:color w:val="000000"/>
          <w:sz w:val="20"/>
          <w:szCs w:val="20"/>
        </w:rPr>
        <w:t>.</w:t>
      </w:r>
      <w:r w:rsidR="00441221">
        <w:rPr>
          <w:rFonts w:ascii="Calibri" w:hAnsi="Calibri" w:cs="Arial"/>
          <w:b w:val="0"/>
          <w:bCs w:val="0"/>
          <w:color w:val="000000"/>
          <w:sz w:val="20"/>
          <w:szCs w:val="20"/>
        </w:rPr>
        <w:t xml:space="preserve"> </w:t>
      </w:r>
      <w:r>
        <w:rPr>
          <w:rFonts w:ascii="Calibri" w:hAnsi="Calibri" w:cs="Arial"/>
          <w:b w:val="0"/>
          <w:bCs w:val="0"/>
          <w:color w:val="000000"/>
          <w:sz w:val="20"/>
          <w:szCs w:val="20"/>
        </w:rPr>
        <w:t>1773</w:t>
      </w:r>
      <w:r w:rsidR="00441221">
        <w:rPr>
          <w:rFonts w:ascii="Calibri" w:hAnsi="Calibri" w:cs="Arial"/>
          <w:b w:val="0"/>
          <w:bCs w:val="0"/>
          <w:color w:val="000000"/>
          <w:sz w:val="20"/>
          <w:szCs w:val="20"/>
        </w:rPr>
        <w:t>)</w:t>
      </w:r>
      <w:r>
        <w:rPr>
          <w:rFonts w:ascii="Calibri" w:hAnsi="Calibri" w:cs="Arial"/>
          <w:b w:val="0"/>
          <w:bCs w:val="0"/>
          <w:color w:val="000000"/>
          <w:sz w:val="20"/>
          <w:szCs w:val="20"/>
        </w:rPr>
        <w:t xml:space="preserve"> </w:t>
      </w:r>
      <w:r>
        <w:rPr>
          <w:rFonts w:ascii="Calibri" w:hAnsi="Calibri" w:cs="Calibri"/>
          <w:b w:val="0"/>
          <w:bCs w:val="0"/>
          <w:color w:val="000000"/>
          <w:sz w:val="20"/>
          <w:szCs w:val="20"/>
        </w:rPr>
        <w:t xml:space="preserve"> W trakcie realizacji umowy w przypadku zmiany osób zatrudnionych na umowę o pracę wykonawca zobowiązany jest aktualizować tę listę. W przypadku wątpliwości zamawiającego co do aktualności przekazanej zamawiającemu Listy Pracowników przeznaczonych do realizacji zamówienia, zatrudnionych na umowę o pracę, sposobu ich zatrudnienia, wykonawca zobowiązany jest na pierwsze żądanie zamawiającego przedłożyć zaktualizowaną listę osób zatrudnionych na umowę o pracę wraz z kopiami umów o pracę dla wskazanych osób. Informacje wrażliwe wynikające z przekazywanych dokumentów podlegające ochronie zgodnie z ustawą z dnia 10 maja 2018 roku </w:t>
      </w:r>
      <w:r>
        <w:rPr>
          <w:rFonts w:ascii="Calibri" w:hAnsi="Calibri" w:cs="Calibri"/>
          <w:b w:val="0"/>
          <w:bCs w:val="0"/>
          <w:i/>
          <w:iCs/>
          <w:color w:val="000000"/>
          <w:sz w:val="20"/>
          <w:szCs w:val="20"/>
        </w:rPr>
        <w:t>o ochronie danych osobowych</w:t>
      </w:r>
      <w:r>
        <w:rPr>
          <w:rFonts w:ascii="Calibri" w:hAnsi="Calibri" w:cs="Calibri"/>
          <w:b w:val="0"/>
          <w:bCs w:val="0"/>
          <w:color w:val="000000"/>
          <w:sz w:val="20"/>
          <w:szCs w:val="20"/>
        </w:rPr>
        <w:t xml:space="preserve"> (</w:t>
      </w:r>
      <w:r>
        <w:rPr>
          <w:rFonts w:ascii="Calibri" w:hAnsi="Calibri" w:cs="Arial"/>
          <w:b w:val="0"/>
          <w:bCs w:val="0"/>
          <w:color w:val="000000"/>
          <w:sz w:val="20"/>
          <w:szCs w:val="20"/>
        </w:rPr>
        <w:t>Dz.</w:t>
      </w:r>
      <w:r w:rsidR="00441221">
        <w:rPr>
          <w:rFonts w:ascii="Calibri" w:hAnsi="Calibri" w:cs="Arial"/>
          <w:b w:val="0"/>
          <w:bCs w:val="0"/>
          <w:color w:val="000000"/>
          <w:sz w:val="20"/>
          <w:szCs w:val="20"/>
        </w:rPr>
        <w:t xml:space="preserve"> </w:t>
      </w:r>
      <w:r>
        <w:rPr>
          <w:rFonts w:ascii="Calibri" w:hAnsi="Calibri" w:cs="Arial"/>
          <w:b w:val="0"/>
          <w:bCs w:val="0"/>
          <w:color w:val="000000"/>
          <w:sz w:val="20"/>
          <w:szCs w:val="20"/>
        </w:rPr>
        <w:t>U.</w:t>
      </w:r>
      <w:r w:rsidR="00441221">
        <w:rPr>
          <w:rFonts w:ascii="Calibri" w:hAnsi="Calibri" w:cs="Arial"/>
          <w:b w:val="0"/>
          <w:bCs w:val="0"/>
          <w:color w:val="000000"/>
          <w:sz w:val="20"/>
          <w:szCs w:val="20"/>
        </w:rPr>
        <w:t xml:space="preserve"> </w:t>
      </w:r>
      <w:r>
        <w:rPr>
          <w:rFonts w:ascii="Calibri" w:hAnsi="Calibri" w:cs="Arial"/>
          <w:b w:val="0"/>
          <w:bCs w:val="0"/>
          <w:color w:val="000000"/>
          <w:sz w:val="20"/>
          <w:szCs w:val="20"/>
        </w:rPr>
        <w:t>2019</w:t>
      </w:r>
      <w:r w:rsidR="00441221">
        <w:rPr>
          <w:rFonts w:ascii="Calibri" w:hAnsi="Calibri" w:cs="Arial"/>
          <w:b w:val="0"/>
          <w:bCs w:val="0"/>
          <w:color w:val="000000"/>
          <w:sz w:val="20"/>
          <w:szCs w:val="20"/>
        </w:rPr>
        <w:t xml:space="preserve"> poz</w:t>
      </w:r>
      <w:r>
        <w:rPr>
          <w:rFonts w:ascii="Calibri" w:hAnsi="Calibri" w:cs="Arial"/>
          <w:b w:val="0"/>
          <w:bCs w:val="0"/>
          <w:color w:val="000000"/>
          <w:sz w:val="20"/>
          <w:szCs w:val="20"/>
        </w:rPr>
        <w:t>.</w:t>
      </w:r>
      <w:r w:rsidR="00441221">
        <w:rPr>
          <w:rFonts w:ascii="Calibri" w:hAnsi="Calibri" w:cs="Arial"/>
          <w:b w:val="0"/>
          <w:bCs w:val="0"/>
          <w:color w:val="000000"/>
          <w:sz w:val="20"/>
          <w:szCs w:val="20"/>
        </w:rPr>
        <w:t xml:space="preserve"> </w:t>
      </w:r>
      <w:r>
        <w:rPr>
          <w:rFonts w:ascii="Calibri" w:hAnsi="Calibri" w:cs="Arial"/>
          <w:b w:val="0"/>
          <w:bCs w:val="0"/>
          <w:color w:val="000000"/>
          <w:sz w:val="20"/>
          <w:szCs w:val="20"/>
        </w:rPr>
        <w:t>1781</w:t>
      </w:r>
      <w:r w:rsidR="00441221">
        <w:rPr>
          <w:rFonts w:ascii="Calibri" w:hAnsi="Calibri" w:cs="Arial"/>
          <w:b w:val="0"/>
          <w:bCs w:val="0"/>
          <w:color w:val="000000"/>
          <w:sz w:val="20"/>
          <w:szCs w:val="20"/>
        </w:rPr>
        <w:t xml:space="preserve"> </w:t>
      </w:r>
      <w:r>
        <w:rPr>
          <w:rFonts w:ascii="Calibri" w:hAnsi="Calibri" w:cs="Calibri"/>
          <w:b w:val="0"/>
          <w:bCs w:val="0"/>
          <w:color w:val="000000"/>
          <w:sz w:val="20"/>
          <w:szCs w:val="20"/>
        </w:rPr>
        <w:t>ze zm</w:t>
      </w:r>
      <w:r w:rsidR="00441221">
        <w:rPr>
          <w:rFonts w:ascii="Calibri" w:hAnsi="Calibri" w:cs="Calibri"/>
          <w:b w:val="0"/>
          <w:bCs w:val="0"/>
          <w:color w:val="000000"/>
          <w:sz w:val="20"/>
          <w:szCs w:val="20"/>
        </w:rPr>
        <w:t>.)</w:t>
      </w:r>
      <w:r>
        <w:rPr>
          <w:rFonts w:ascii="Calibri" w:hAnsi="Calibri" w:cs="Calibri"/>
          <w:b w:val="0"/>
          <w:bCs w:val="0"/>
          <w:color w:val="000000"/>
          <w:sz w:val="20"/>
          <w:szCs w:val="20"/>
        </w:rPr>
        <w:t xml:space="preserve">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winny być </w:t>
      </w:r>
      <w:proofErr w:type="spellStart"/>
      <w:r>
        <w:rPr>
          <w:rFonts w:ascii="Calibri" w:hAnsi="Calibri" w:cs="Calibri"/>
          <w:b w:val="0"/>
          <w:bCs w:val="0"/>
          <w:color w:val="000000"/>
          <w:sz w:val="20"/>
          <w:szCs w:val="20"/>
        </w:rPr>
        <w:t>zanominizowane</w:t>
      </w:r>
      <w:proofErr w:type="spellEnd"/>
      <w:r>
        <w:rPr>
          <w:rFonts w:ascii="Calibri" w:hAnsi="Calibri" w:cs="Calibri"/>
          <w:b w:val="0"/>
          <w:bCs w:val="0"/>
          <w:color w:val="000000"/>
          <w:sz w:val="20"/>
          <w:szCs w:val="20"/>
        </w:rPr>
        <w:t>. Zamawiający dopuszcza spełnienie tego warunku poprzez wyznaczenie do realizacji tego zamówienia zatrudnionych już pracowników.</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lastRenderedPageBreak/>
        <w:t xml:space="preserve">12. Wykonawca zobowiązuje się do wystawienia oświadczeń/dokumentów uprawniających Zamawiającego do skorzystania z ulgi w odpisie na PFRON w wysokości zaoferowanej w formularzu ofertowym. W przypadku niedostarczenia ww. dokumentów Zamawiający naliczy kary umowne Wykonawcy w wysokości 150,00 zł za każdy dzień zwłoki. </w:t>
      </w:r>
    </w:p>
    <w:p w:rsidR="00802761" w:rsidRPr="00441221" w:rsidRDefault="00884F26">
      <w:pPr>
        <w:pStyle w:val="NormalnyWeb"/>
        <w:spacing w:before="0" w:after="0"/>
        <w:jc w:val="both"/>
        <w:rPr>
          <w:rFonts w:ascii="Calibri" w:hAnsi="Calibri"/>
          <w:b w:val="0"/>
          <w:color w:val="000000"/>
          <w:sz w:val="20"/>
          <w:szCs w:val="20"/>
        </w:rPr>
      </w:pPr>
      <w:r>
        <w:rPr>
          <w:rFonts w:ascii="Calibri" w:hAnsi="Calibri" w:cs="Calibri"/>
          <w:b w:val="0"/>
          <w:bCs w:val="0"/>
          <w:color w:val="000000"/>
          <w:sz w:val="20"/>
          <w:szCs w:val="20"/>
        </w:rPr>
        <w:t xml:space="preserve">13. </w:t>
      </w:r>
      <w:r w:rsidRPr="00441221">
        <w:rPr>
          <w:rFonts w:ascii="Calibri" w:hAnsi="Calibri" w:cs="Calibri"/>
          <w:b w:val="0"/>
          <w:color w:val="000000"/>
          <w:sz w:val="20"/>
          <w:szCs w:val="20"/>
        </w:rPr>
        <w:t>Oferowana gwarantowana przez Wykonawcę w okresie obowiązywania umowy wysokość odpisu na  PFRON wynosi (minimum 50 000,00 zł)………………………………………...</w:t>
      </w:r>
    </w:p>
    <w:p w:rsidR="00802761" w:rsidRDefault="00802761">
      <w:pPr>
        <w:pStyle w:val="NormalnyWeb"/>
        <w:spacing w:before="0" w:after="0"/>
        <w:jc w:val="both"/>
        <w:rPr>
          <w:rFonts w:ascii="Calibri" w:hAnsi="Calibri" w:cs="Calibri"/>
          <w:b w:val="0"/>
          <w:bCs w:val="0"/>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6</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1. Wykonawca zobowiązuje się do opisywania pojemników w sposób umożliwiający identyfikację</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poszczególnych oddziałów oraz diet i ilość porcji.</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2. Dostawa posiłków odbywać się będzie transportem Wykonawcy i na jego koszt.</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3. Strony ustalają, że wyposażenie w dodatkowe pojemniki leży w gestii Wykonawcy.</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4. Wykonawca zobowiązuje się do ostatecznej dezynfekcji pojemników przed ich napełnieniem w swojej jednostce.</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7</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1. Dla potrzeb rozliczenia wartości wydawanych posiłków strony przyjmują uśrednioną kwotę:</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Stawka za całodzienne wyżywienie (posiłek stały) jednego pacjenta stanowiącą wynagrodzenie Wykonawcy:</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zł netto (słownie: ………...)</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zł brutto (słownie: …………...)</w:t>
      </w:r>
    </w:p>
    <w:p w:rsidR="00802761" w:rsidRDefault="00802761">
      <w:pPr>
        <w:pStyle w:val="NormalnyWeb"/>
        <w:spacing w:before="0" w:after="0"/>
        <w:rPr>
          <w:rFonts w:ascii="Calibri" w:hAnsi="Calibri" w:cs="Calibri"/>
          <w:b w:val="0"/>
          <w:bCs w:val="0"/>
          <w:color w:val="000000"/>
          <w:sz w:val="20"/>
          <w:szCs w:val="20"/>
        </w:rPr>
      </w:pP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2. Poszczególne posiłki będą rozliczane zgodnie z poniższym schematem:</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Określone w ust. 1:</w:t>
      </w:r>
    </w:p>
    <w:p w:rsidR="00802761" w:rsidRDefault="00884F26">
      <w:pPr>
        <w:pStyle w:val="NormalnyWeb"/>
        <w:spacing w:before="0" w:after="0"/>
        <w:rPr>
          <w:rFonts w:ascii="Calibri" w:hAnsi="Calibri"/>
          <w:color w:val="000000"/>
          <w:sz w:val="20"/>
          <w:szCs w:val="20"/>
        </w:rPr>
      </w:pPr>
      <w:r>
        <w:rPr>
          <w:rFonts w:ascii="Calibri" w:hAnsi="Calibri" w:cs="Calibri"/>
          <w:b w:val="0"/>
          <w:color w:val="000000"/>
          <w:sz w:val="20"/>
          <w:szCs w:val="20"/>
        </w:rPr>
        <w:t>- śniadanie 20% wartości posiłku całodziennego</w:t>
      </w:r>
    </w:p>
    <w:p w:rsidR="00802761" w:rsidRDefault="00884F26">
      <w:pPr>
        <w:pStyle w:val="NormalnyWeb"/>
        <w:spacing w:before="0" w:after="0"/>
        <w:rPr>
          <w:rFonts w:ascii="Calibri" w:hAnsi="Calibri"/>
          <w:color w:val="000000"/>
          <w:sz w:val="20"/>
          <w:szCs w:val="20"/>
        </w:rPr>
      </w:pPr>
      <w:r>
        <w:rPr>
          <w:rFonts w:ascii="Calibri" w:hAnsi="Calibri" w:cs="Calibri"/>
          <w:b w:val="0"/>
          <w:color w:val="000000"/>
          <w:sz w:val="20"/>
          <w:szCs w:val="20"/>
        </w:rPr>
        <w:t>- obiad 45% wartości posiłku całodziennego</w:t>
      </w:r>
    </w:p>
    <w:p w:rsidR="00802761" w:rsidRDefault="00884F26">
      <w:pPr>
        <w:pStyle w:val="NormalnyWeb"/>
        <w:spacing w:before="0" w:after="0"/>
        <w:rPr>
          <w:rFonts w:ascii="Calibri" w:hAnsi="Calibri"/>
          <w:color w:val="000000"/>
          <w:sz w:val="20"/>
          <w:szCs w:val="20"/>
        </w:rPr>
      </w:pPr>
      <w:r>
        <w:rPr>
          <w:rFonts w:ascii="Calibri" w:hAnsi="Calibri" w:cs="Calibri"/>
          <w:b w:val="0"/>
          <w:color w:val="000000"/>
          <w:sz w:val="20"/>
          <w:szCs w:val="20"/>
        </w:rPr>
        <w:t>- I kolacja 20% wartości posiłku całodziennego</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II kolacja 15% wartości posiłku dziennego</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- 1 porcja zupy obiadowej – 15% wartości obiadu.</w:t>
      </w:r>
    </w:p>
    <w:p w:rsidR="00802761" w:rsidRDefault="00884F26">
      <w:pPr>
        <w:pStyle w:val="NormalnyWeb"/>
        <w:rPr>
          <w:rFonts w:ascii="Calibri" w:hAnsi="Calibri"/>
          <w:color w:val="000000"/>
          <w:sz w:val="20"/>
          <w:szCs w:val="20"/>
        </w:rPr>
      </w:pPr>
      <w:r>
        <w:rPr>
          <w:rFonts w:ascii="Calibri" w:hAnsi="Calibri" w:cs="Calibri"/>
          <w:b w:val="0"/>
          <w:color w:val="000000"/>
          <w:sz w:val="20"/>
          <w:szCs w:val="20"/>
        </w:rPr>
        <w:t xml:space="preserve">Dieta płynna wzmocniona całodzienna będzie płatna jako 70% wartości posiłku stałego całodziennego. Poszczególne posiłki w diecie płynnej (śniadanie, obiad, I </w:t>
      </w:r>
      <w:proofErr w:type="spellStart"/>
      <w:r>
        <w:rPr>
          <w:rFonts w:ascii="Calibri" w:hAnsi="Calibri" w:cs="Calibri"/>
          <w:b w:val="0"/>
          <w:color w:val="000000"/>
          <w:sz w:val="20"/>
          <w:szCs w:val="20"/>
        </w:rPr>
        <w:t>i</w:t>
      </w:r>
      <w:proofErr w:type="spellEnd"/>
      <w:r>
        <w:rPr>
          <w:rFonts w:ascii="Calibri" w:hAnsi="Calibri" w:cs="Calibri"/>
          <w:b w:val="0"/>
          <w:color w:val="000000"/>
          <w:sz w:val="20"/>
          <w:szCs w:val="20"/>
        </w:rPr>
        <w:t xml:space="preserve"> II kolacja) będą rozliczane według powyższego schematu.</w:t>
      </w:r>
    </w:p>
    <w:p w:rsidR="00802761" w:rsidRDefault="00884F26">
      <w:pPr>
        <w:pStyle w:val="NormalnyWeb"/>
        <w:shd w:val="clear" w:color="auto" w:fill="FFFFFF"/>
        <w:spacing w:before="0" w:after="0"/>
        <w:jc w:val="both"/>
        <w:rPr>
          <w:rFonts w:ascii="Calibri" w:hAnsi="Calibri"/>
          <w:color w:val="000000"/>
          <w:sz w:val="20"/>
          <w:szCs w:val="20"/>
        </w:rPr>
      </w:pPr>
      <w:r>
        <w:rPr>
          <w:rFonts w:ascii="Calibri" w:hAnsi="Calibri" w:cs="Calibri"/>
          <w:b w:val="0"/>
          <w:bCs w:val="0"/>
          <w:color w:val="000000"/>
          <w:sz w:val="20"/>
          <w:szCs w:val="20"/>
        </w:rPr>
        <w:t xml:space="preserve">3. Wynagrodzenie płatne będzie przelewem na rachunek bankowy Wykonawcy w terminie 60 dni od daty doręczenia Zamawiającemu faktury VAT wystawionej za dany miesiąc świadczenia usługi. </w:t>
      </w:r>
    </w:p>
    <w:p w:rsidR="00802761" w:rsidRDefault="00802761">
      <w:pPr>
        <w:pStyle w:val="NormalnyWeb"/>
        <w:shd w:val="clear" w:color="auto" w:fill="FFFFFF"/>
        <w:spacing w:before="0" w:after="0"/>
        <w:jc w:val="both"/>
        <w:rPr>
          <w:rFonts w:ascii="Calibri" w:hAnsi="Calibri"/>
          <w:color w:val="000000"/>
          <w:sz w:val="20"/>
          <w:szCs w:val="20"/>
        </w:rPr>
      </w:pPr>
    </w:p>
    <w:p w:rsidR="00802761" w:rsidRDefault="00884F26">
      <w:pPr>
        <w:pStyle w:val="NormalnyWeb"/>
        <w:shd w:val="clear" w:color="auto" w:fill="FFFFFF"/>
        <w:spacing w:before="0" w:after="0"/>
        <w:jc w:val="both"/>
        <w:rPr>
          <w:rFonts w:ascii="Calibri" w:hAnsi="Calibri"/>
          <w:color w:val="000000"/>
          <w:sz w:val="20"/>
          <w:szCs w:val="20"/>
        </w:rPr>
      </w:pPr>
      <w:r>
        <w:rPr>
          <w:rFonts w:ascii="Calibri" w:hAnsi="Calibri" w:cs="Calibri"/>
          <w:b w:val="0"/>
          <w:bCs w:val="0"/>
          <w:color w:val="000000"/>
          <w:sz w:val="20"/>
          <w:szCs w:val="20"/>
        </w:rPr>
        <w:t>4</w:t>
      </w:r>
      <w:r>
        <w:rPr>
          <w:rFonts w:ascii="Calibri" w:hAnsi="Calibri" w:cs="Calibri"/>
          <w:b w:val="0"/>
          <w:color w:val="000000"/>
          <w:sz w:val="20"/>
          <w:szCs w:val="20"/>
        </w:rPr>
        <w:t xml:space="preserve">. </w:t>
      </w:r>
      <w:r>
        <w:rPr>
          <w:rFonts w:ascii="Calibri" w:hAnsi="Calibri" w:cs="Calibri"/>
          <w:b w:val="0"/>
          <w:bCs w:val="0"/>
          <w:iCs/>
          <w:color w:val="000000"/>
          <w:spacing w:val="1"/>
          <w:sz w:val="20"/>
          <w:szCs w:val="20"/>
        </w:rPr>
        <w:t>Wykonawca jest zobowiązany do podawania na fakturach numerów rachunków rozliczeniowych otwartych na potrzeby prowadzenia działalności gospodarczej ujawnionych w wykazie podatników VAT prowadzonym przez Szefa Krajowej Administracji Skarbowej.</w:t>
      </w:r>
    </w:p>
    <w:p w:rsidR="00802761" w:rsidRDefault="00884F26">
      <w:pPr>
        <w:shd w:val="clear" w:color="auto" w:fill="FFFFFF"/>
        <w:jc w:val="both"/>
        <w:rPr>
          <w:rFonts w:ascii="Calibri" w:hAnsi="Calibri"/>
          <w:color w:val="000000"/>
          <w:sz w:val="20"/>
          <w:szCs w:val="20"/>
        </w:rPr>
      </w:pPr>
      <w:r>
        <w:rPr>
          <w:rFonts w:ascii="Calibri" w:hAnsi="Calibri" w:cs="Calibri"/>
          <w:color w:val="000000"/>
          <w:sz w:val="20"/>
          <w:szCs w:val="20"/>
        </w:rPr>
        <w:t xml:space="preserve">W przypadku niezastosowania przez Wykonawcę adnotacji o mechanizmie podzielonej płatności, wskutek czego zapłata przez Zamawiającego zostanie dokonana z pominięciem tego mechanizmu, Wykonawca odpowiada wobec Zamawiającego za wszelkie szkody poniesione przez Zamawiającego w związku </w:t>
      </w:r>
      <w:r>
        <w:rPr>
          <w:rFonts w:ascii="Calibri" w:hAnsi="Calibri" w:cs="Calibri"/>
          <w:color w:val="000000"/>
          <w:sz w:val="20"/>
          <w:szCs w:val="20"/>
        </w:rPr>
        <w:br/>
        <w:t>z odpowiedzialnością za rozliczenie należnego podatku VAT.</w:t>
      </w:r>
    </w:p>
    <w:p w:rsidR="00802761" w:rsidRDefault="00884F26">
      <w:pPr>
        <w:pStyle w:val="Tekstpodstawowy"/>
        <w:widowControl w:val="0"/>
        <w:spacing w:line="240" w:lineRule="auto"/>
        <w:rPr>
          <w:rFonts w:ascii="Calibri" w:hAnsi="Calibri"/>
          <w:color w:val="000000"/>
          <w:sz w:val="20"/>
          <w:szCs w:val="20"/>
        </w:rPr>
      </w:pPr>
      <w:r>
        <w:rPr>
          <w:rFonts w:ascii="Calibri" w:hAnsi="Calibri" w:cs="Calibri"/>
          <w:color w:val="000000"/>
          <w:sz w:val="20"/>
          <w:szCs w:val="20"/>
        </w:rPr>
        <w:t>Wykonawca oświadcza, że rachunek bankowy wskazany fakturze jest zbieżny z rachunkiem bankowym zawartym w wykazie podmiotów, o którym mowa w art. 96b ust. 1 ustawy o podatku od towarów i usług lub będzie zbieżny z rachunkiem bankowym zawartym w wykazie podmiotów, o którym mowa w art. 96b ust. 1 ustawy o podatku od towarów i usług.</w:t>
      </w:r>
    </w:p>
    <w:p w:rsidR="00802761" w:rsidRDefault="00884F26">
      <w:pPr>
        <w:pStyle w:val="Tekstpodstawowy"/>
        <w:widowControl w:val="0"/>
        <w:spacing w:line="240" w:lineRule="auto"/>
        <w:rPr>
          <w:rFonts w:ascii="Calibri" w:hAnsi="Calibri"/>
          <w:color w:val="000000"/>
          <w:sz w:val="20"/>
          <w:szCs w:val="20"/>
        </w:rPr>
      </w:pPr>
      <w:r>
        <w:rPr>
          <w:rFonts w:ascii="Calibri" w:hAnsi="Calibri" w:cs="Calibri"/>
          <w:color w:val="000000"/>
          <w:sz w:val="20"/>
          <w:szCs w:val="20"/>
        </w:rPr>
        <w:t>W przypadku braku zbieżności, o której mowa powyżej i dokonania przez Zamawiającego zapłaty na rachunek bankowy wskazany w treści faktury, Wykonawca odpowiada wobec Zamawiającego za wszelkie szkody poniesione przez Zamawiającego w związku z odpowiedzialnością za rozliczenie należności publicznoprawnych.</w:t>
      </w:r>
    </w:p>
    <w:p w:rsidR="00802761" w:rsidRDefault="00884F26">
      <w:pPr>
        <w:pStyle w:val="NormalnyWeb"/>
        <w:spacing w:before="0" w:after="0"/>
        <w:jc w:val="both"/>
        <w:rPr>
          <w:rFonts w:ascii="Calibri" w:hAnsi="Calibri"/>
          <w:color w:val="000000"/>
          <w:sz w:val="20"/>
          <w:szCs w:val="20"/>
        </w:rPr>
      </w:pPr>
      <w:r>
        <w:rPr>
          <w:rFonts w:ascii="Calibri" w:eastAsia="Calibri" w:hAnsi="Calibri" w:cs="Calibri"/>
          <w:color w:val="000000"/>
          <w:sz w:val="20"/>
          <w:szCs w:val="20"/>
        </w:rPr>
        <w:t xml:space="preserve">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5. Przez cały okres obowiązywania umowy cena nie ulegnie zmianie z wyjątkami przewidzianymi poniżej.</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6. W trakcie obowiązywania umowy strony dopuszczają zmiany cen w przypadku: zmiany stawki podatku VAT, przy czym zmianie ulegnie wyłącznie cena brutto, cena netto pozostanie bez zmian.</w:t>
      </w:r>
    </w:p>
    <w:p w:rsidR="00802761" w:rsidRDefault="00884F26">
      <w:pPr>
        <w:pStyle w:val="Standard"/>
        <w:widowControl/>
        <w:jc w:val="both"/>
        <w:rPr>
          <w:rFonts w:ascii="Calibri" w:hAnsi="Calibri"/>
          <w:color w:val="000000"/>
          <w:sz w:val="20"/>
          <w:szCs w:val="20"/>
        </w:rPr>
      </w:pPr>
      <w:r>
        <w:rPr>
          <w:rFonts w:ascii="Calibri" w:hAnsi="Calibri" w:cs="Calibri"/>
          <w:color w:val="000000"/>
          <w:sz w:val="20"/>
          <w:szCs w:val="20"/>
        </w:rPr>
        <w:t xml:space="preserve">7. W związku z realizacją treści art. 439 ustawy </w:t>
      </w:r>
      <w:proofErr w:type="spellStart"/>
      <w:r>
        <w:rPr>
          <w:rFonts w:ascii="Calibri" w:hAnsi="Calibri" w:cs="Calibri"/>
          <w:color w:val="000000"/>
          <w:sz w:val="20"/>
          <w:szCs w:val="20"/>
        </w:rPr>
        <w:t>pzp</w:t>
      </w:r>
      <w:proofErr w:type="spellEnd"/>
      <w:r>
        <w:rPr>
          <w:rFonts w:ascii="Calibri" w:hAnsi="Calibri" w:cs="Calibri"/>
          <w:color w:val="000000"/>
          <w:sz w:val="20"/>
          <w:szCs w:val="20"/>
        </w:rPr>
        <w:t>, strony postanawiają, że w przypadku zmiany cen materiałów lub kosztów związanych z realizacją umowy, waloryzacja wynagrodzenia umownego następować będzie na wniosek którejkolwiek ze stron, na następujących zasadach:</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1) Wynagrodzenie brutto, o którym mowa w §7 ust. 1a umowy będzie waloryzowana po upływie każdych następujących po sobie 6 miesięcy realizacji umowy, począwszy od dnia zawarcia umowy, pod warunkiem, że spełnione zostaną wymogi określone w poniższych pkt 2-5.</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 xml:space="preserve">2) Wynagrodzenie Wykonawcy może zostać podwyższone, jeżeli suma wzrostów cen towarów i usług konsumpcyjnych ogłaszanych przez Prezesa GUS w dwóch kolejnych kwartałach, liczona łącznie od dnia </w:t>
      </w:r>
      <w:r>
        <w:rPr>
          <w:rFonts w:eastAsia="Times New Roman" w:cs="Arial"/>
          <w:color w:val="000000"/>
          <w:sz w:val="20"/>
          <w:szCs w:val="20"/>
          <w:lang w:eastAsia="pl-PL"/>
        </w:rPr>
        <w:lastRenderedPageBreak/>
        <w:t>zawarcia umowy, przekroczy 4% w stosunku do poziomu cen obowiązujących w kwartale, w którym zawarto umowę</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 xml:space="preserve">3) Zmiana wysokości wynagrodzenia Wykonawcy będzie następowała od pierwszego dnia następującego po upływie 6 miesięcy od daty zawarcia umowy, pod warunkiem przedstawienia przez wykonawcę obiektywnych dowodów, w jaki sposób cena materiałów lub koszty związane z realizacją umowy, wpływają na warunki realizacji umowy, w szczególności na wysokość wynagrodzenia z tytułu wykonania usługi. </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 xml:space="preserve">4) Wartość zmiany wynagrodzenia Wykonawcy będzie nie większa niż 1/2 wysokości wzrostu wskaźnika, wskazanego w pkt 2 przy czym strony zastrzegają uprawnienie do negocjacji zmiany cen. </w:t>
      </w:r>
      <w:r>
        <w:rPr>
          <w:rFonts w:cs="Arial"/>
          <w:color w:val="000000"/>
          <w:sz w:val="20"/>
          <w:szCs w:val="20"/>
          <w:lang w:eastAsia="pl-PL"/>
        </w:rPr>
        <w:t>Zmiana  będzie dokonywana:</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a. w przypadku pierwszej waloryzacji – od wartości wynagrodzenia określonego w umowie;</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b. w przypadku każdej kolejnej waloryzacji – od wartości wynagrodzenia ustalonego w wyniku poprzedniej waloryzacji.</w:t>
      </w:r>
    </w:p>
    <w:p w:rsidR="00802761" w:rsidRDefault="00884F26">
      <w:pPr>
        <w:pStyle w:val="Akapitzlist"/>
        <w:spacing w:after="0" w:line="240" w:lineRule="auto"/>
        <w:ind w:left="0"/>
        <w:jc w:val="both"/>
        <w:rPr>
          <w:color w:val="000000"/>
          <w:sz w:val="20"/>
          <w:szCs w:val="20"/>
        </w:rPr>
      </w:pPr>
      <w:r>
        <w:rPr>
          <w:rFonts w:cs="Arial"/>
          <w:color w:val="000000"/>
          <w:sz w:val="20"/>
          <w:szCs w:val="20"/>
        </w:rPr>
        <w:t xml:space="preserve">5) strony zastrzegają sobie uprawnienie do niezaakceptowania wniosku o waloryzację, w szczególności w sytuacji niewykazania lub niedostatecznego wykazania przez wnioskodawcę wpływu zmian na koszty wykonania zamówienia oraz w sytuacji trudności w zapewnieniu finansowania zamówienia. </w:t>
      </w:r>
    </w:p>
    <w:p w:rsidR="00802761" w:rsidRDefault="00884F26" w:rsidP="00884F26">
      <w:pPr>
        <w:pStyle w:val="Akapitzlist"/>
        <w:tabs>
          <w:tab w:val="left" w:pos="284"/>
        </w:tabs>
        <w:spacing w:after="0"/>
        <w:ind w:left="0"/>
        <w:jc w:val="both"/>
        <w:rPr>
          <w:color w:val="000000"/>
          <w:sz w:val="20"/>
          <w:szCs w:val="20"/>
        </w:rPr>
      </w:pPr>
      <w:r>
        <w:rPr>
          <w:rFonts w:cs="Arial"/>
          <w:color w:val="000000"/>
          <w:sz w:val="20"/>
          <w:szCs w:val="20"/>
        </w:rPr>
        <w:t>6) W przypadku wystąpienia zmiany kosztów związanych z realizacją zamówienia wynikających ze zmiany opłat za media tj. wodę, energię elektryczną i gaz wynagrodzenie Wykonawcy określone w umowie podlega zmianie w ten sposób, że w sytuacji, gdy różnica w kosztach opłat za media wyniesie co najmniej 10% , Wykonawca będzie uprawniony do złożenia raz w roku kalendarzowym wniosku waloryzacyjnego, a Zamawiający zwaloryzuje wynagrodzenie Wykonawcy o udowodnione wzrosty kosztów.</w:t>
      </w:r>
    </w:p>
    <w:p w:rsidR="00802761" w:rsidRDefault="00884F26" w:rsidP="00884F26">
      <w:pPr>
        <w:pStyle w:val="Akapitzlist"/>
        <w:spacing w:after="0"/>
        <w:ind w:left="0"/>
        <w:jc w:val="both"/>
        <w:rPr>
          <w:color w:val="000000"/>
          <w:sz w:val="20"/>
          <w:szCs w:val="20"/>
        </w:rPr>
      </w:pPr>
      <w:r>
        <w:rPr>
          <w:rFonts w:cs="Arial"/>
          <w:color w:val="000000"/>
          <w:sz w:val="20"/>
          <w:szCs w:val="20"/>
        </w:rPr>
        <w:t>7) Wynagrodzenie Wykonawcy ulegnie zmianie o wartości wykazanej zmiany w przeliczeniu na cenę netto osobodnia.</w:t>
      </w:r>
    </w:p>
    <w:p w:rsidR="00802761" w:rsidRDefault="00884F26" w:rsidP="00884F26">
      <w:pPr>
        <w:pStyle w:val="Akapitzlist"/>
        <w:tabs>
          <w:tab w:val="left" w:pos="142"/>
        </w:tabs>
        <w:spacing w:after="0"/>
        <w:ind w:left="0"/>
        <w:jc w:val="both"/>
        <w:rPr>
          <w:color w:val="000000"/>
          <w:sz w:val="20"/>
          <w:szCs w:val="20"/>
        </w:rPr>
      </w:pPr>
      <w:r>
        <w:rPr>
          <w:rFonts w:cs="Arial"/>
          <w:color w:val="000000"/>
          <w:sz w:val="20"/>
          <w:szCs w:val="20"/>
        </w:rPr>
        <w:t>8) Warunkiem wprowadzenia ww. zmian będzie wykazanie przez Wykonawcę zmiany stosownymi dokumentami.</w:t>
      </w:r>
    </w:p>
    <w:p w:rsidR="00802761" w:rsidRDefault="00884F26" w:rsidP="00884F26">
      <w:pPr>
        <w:pStyle w:val="Akapitzlist"/>
        <w:spacing w:after="0" w:line="240" w:lineRule="auto"/>
        <w:ind w:left="0"/>
        <w:jc w:val="both"/>
        <w:rPr>
          <w:color w:val="000000"/>
          <w:sz w:val="20"/>
          <w:szCs w:val="20"/>
        </w:rPr>
      </w:pPr>
      <w:r>
        <w:rPr>
          <w:rFonts w:cs="Arial"/>
          <w:color w:val="000000"/>
          <w:sz w:val="20"/>
          <w:szCs w:val="20"/>
        </w:rPr>
        <w:t>9) Wynagrodzenie z tego tytułu może ulec zmianie nie więcej niż o 20%.</w:t>
      </w:r>
    </w:p>
    <w:p w:rsidR="00802761" w:rsidRDefault="00884F26" w:rsidP="00884F26">
      <w:pPr>
        <w:pStyle w:val="Akapitzlist"/>
        <w:spacing w:after="0" w:line="240" w:lineRule="auto"/>
        <w:ind w:left="0"/>
        <w:jc w:val="both"/>
        <w:rPr>
          <w:color w:val="000000"/>
          <w:sz w:val="20"/>
          <w:szCs w:val="20"/>
        </w:rPr>
      </w:pPr>
      <w:r>
        <w:rPr>
          <w:rFonts w:eastAsia="Times New Roman" w:cs="Arial"/>
          <w:color w:val="000000"/>
          <w:sz w:val="20"/>
          <w:szCs w:val="20"/>
          <w:lang w:eastAsia="pl-PL"/>
        </w:rPr>
        <w:t>10) Łączna maksymalna wartość zmiany wynagrodzenia Wykonawcy nie może przekroczyć 10% całkowitego wynagrodzenia brutto Wykonawcy, ustalonego na dzień zawarcia umowy.</w:t>
      </w:r>
    </w:p>
    <w:p w:rsidR="00802761" w:rsidRDefault="00884F26">
      <w:pPr>
        <w:pStyle w:val="Standard"/>
        <w:widowControl/>
        <w:jc w:val="both"/>
        <w:rPr>
          <w:rFonts w:ascii="Calibri" w:hAnsi="Calibri"/>
          <w:color w:val="000000"/>
          <w:sz w:val="20"/>
          <w:szCs w:val="20"/>
        </w:rPr>
      </w:pPr>
      <w:r>
        <w:rPr>
          <w:rFonts w:ascii="Calibri" w:hAnsi="Calibri" w:cs="Calibri"/>
          <w:color w:val="000000"/>
          <w:sz w:val="20"/>
          <w:szCs w:val="20"/>
        </w:rPr>
        <w:t xml:space="preserve">8. Zmiana wynagrodzenia brutto następuje po uzyskaniu akceptacji Wykonawcy i Zamawiającego </w:t>
      </w:r>
      <w:r>
        <w:rPr>
          <w:rFonts w:ascii="Calibri" w:hAnsi="Calibri" w:cs="Calibri"/>
          <w:color w:val="000000"/>
          <w:sz w:val="20"/>
          <w:szCs w:val="20"/>
        </w:rPr>
        <w:br/>
        <w:t xml:space="preserve"> w  formie aneksu do umowy. </w:t>
      </w:r>
    </w:p>
    <w:p w:rsidR="00802761" w:rsidRDefault="00884F26">
      <w:pPr>
        <w:pStyle w:val="Standard"/>
        <w:widowControl/>
        <w:jc w:val="both"/>
        <w:rPr>
          <w:rFonts w:ascii="Calibri" w:hAnsi="Calibri"/>
          <w:color w:val="000000"/>
          <w:sz w:val="20"/>
          <w:szCs w:val="20"/>
        </w:rPr>
      </w:pPr>
      <w:r>
        <w:rPr>
          <w:rFonts w:ascii="Calibri" w:hAnsi="Calibri" w:cs="Calibri"/>
          <w:color w:val="000000"/>
          <w:sz w:val="20"/>
          <w:szCs w:val="20"/>
        </w:rPr>
        <w:t>9. Wykonawca, którego wynagrodzenie zostało zwaloryzowane zgodnie z zapisami niniejszego paragrafu, zobowiązany jest do dokonania, w terminie 30 dni od zawarcia aneksu z Zamawiającym, zmiany wynagrodzenia należnego podwykonawcom, z którymi zawarł Umowę, w zakresie odpowiadającym zmianom cen kosztów dotyczących zobowiązania podwykonawcy, jeżeli okres obowiązywania umowy przekracza 6 miesięcy pod rygorem zapłaty kary umownej w wysokości  500 zł za każdy dzień zwłoki w zawarciu aneksu z podwykonawcą.</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10. Zmiany te następują z mocy prawa i obowiązują od dnia obowiązywania odpowiednich przepisów.</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11. Szacunkowa wartość umowy </w:t>
      </w:r>
      <w:r>
        <w:rPr>
          <w:rFonts w:ascii="Calibri" w:hAnsi="Calibri" w:cs="Calibri"/>
          <w:bCs w:val="0"/>
          <w:color w:val="000000"/>
          <w:sz w:val="20"/>
          <w:szCs w:val="20"/>
        </w:rPr>
        <w:t>wynosi ………………………………….. zł brutto.</w:t>
      </w:r>
    </w:p>
    <w:p w:rsidR="00802761" w:rsidRDefault="00802761">
      <w:pPr>
        <w:pStyle w:val="NormalnyWeb"/>
        <w:spacing w:before="0" w:after="0"/>
        <w:jc w:val="both"/>
        <w:rPr>
          <w:rFonts w:ascii="Calibri" w:hAnsi="Calibri" w:cs="Calibri"/>
          <w:b w:val="0"/>
          <w:bCs w:val="0"/>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8</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 Wykonawcy za wykonaną usługę przysługuje wynagrodzenie odpowiadające iloczynowi uśrednionej stawki za całodzienne wyżywienie jednego pacjenta (§7 ust.1) oraz ilości posiłków całodziennych wydanych w danym miesiącu.</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2. Zamawiający zastrzega sobie prawo kontroli prawidłowości wyliczeń określonych w §7 oraz §8 ust.1.</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3. Wykonawca zobowiązuje się do przedstawienia Zamawiającemu faktur do zapłaty wraz ze zbiorczym zestawieniem ilości wydanych posiłków, w terminie do 7 dni po zakończonym okresie rozliczeniowym.</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4. Zapłata następuje w dniu obciążenia rachunku bankowego Zamawiającego.</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§9</w:t>
      </w:r>
    </w:p>
    <w:p w:rsidR="00802761" w:rsidRDefault="00884F26">
      <w:pPr>
        <w:pStyle w:val="Footer"/>
        <w:tabs>
          <w:tab w:val="left" w:pos="708"/>
        </w:tabs>
        <w:rPr>
          <w:rFonts w:ascii="Calibri" w:hAnsi="Calibri"/>
          <w:color w:val="000000"/>
          <w:sz w:val="20"/>
          <w:szCs w:val="20"/>
        </w:rPr>
      </w:pPr>
      <w:r>
        <w:rPr>
          <w:rFonts w:ascii="Calibri" w:hAnsi="Calibri" w:cs="Calibri"/>
          <w:color w:val="000000"/>
          <w:sz w:val="20"/>
          <w:szCs w:val="20"/>
        </w:rPr>
        <w:t xml:space="preserve">1. Umowa obowiązuje od …………....2026 r. do …………..2027 r.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2. Zamawiający ma prawo do wypowiedzenia umowy z zachowaniem miesięcznego terminu w przypadku zaniedbań sanitarno – higienicznych przy sporządzaniu posiłków, bądź innego niewłaściwego wykonywania usługi przez Wykonawcę, po uprzednim pisemnym wezwaniu z podaniem zauważonych naruszeń i wyznaczeniu terminu na ich usunięcie, a w przypadkach rażących do rozwiązania umowy bez zachowania okresu wypowiedzenia.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3. Za rażące naruszenia warunków umowy przetargowej przyjmuje się w szczególności:</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a) opóźnienia (powyżej 15 minut) w dostarczaniu posiłków w stosunku do godzin podanych w SWZ zał. nr 5 lub dostarczenie posiłków poza godzinami podanymi w zał. nr 5 (dotyczy 24 grudnia),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b) spadek temperatur należnych potraw gorących poniżej wymaganych 60ºC oraz wzrost temperatur produktów wymagających chłodzenia powyżej 8ºC,</w:t>
      </w:r>
    </w:p>
    <w:p w:rsidR="00802761" w:rsidRDefault="00884F26">
      <w:pPr>
        <w:pStyle w:val="NormalnyWeb"/>
        <w:spacing w:before="0" w:after="0"/>
        <w:jc w:val="both"/>
        <w:rPr>
          <w:rFonts w:ascii="Calibri" w:hAnsi="Calibri"/>
          <w:color w:val="000000"/>
          <w:sz w:val="20"/>
          <w:szCs w:val="20"/>
        </w:rPr>
      </w:pPr>
      <w:r>
        <w:rPr>
          <w:rFonts w:ascii="Calibri" w:hAnsi="Calibri" w:cs="Calibri"/>
          <w:b w:val="0"/>
          <w:color w:val="000000"/>
          <w:sz w:val="20"/>
          <w:szCs w:val="20"/>
        </w:rPr>
        <w:t>c) niestaranne przygotowanie diety papkowatej i płynnej wzmocnionej (brak deklarowanego składu lub nieodpowiednia konsystencja) i innych diet specjalnych zleconych przez lekarza,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d) zły stan środka transportu, </w:t>
      </w:r>
      <w:proofErr w:type="spellStart"/>
      <w:r>
        <w:rPr>
          <w:rFonts w:ascii="Calibri" w:hAnsi="Calibri" w:cs="Calibri"/>
          <w:b w:val="0"/>
          <w:bCs w:val="0"/>
          <w:color w:val="000000"/>
          <w:sz w:val="20"/>
          <w:szCs w:val="20"/>
        </w:rPr>
        <w:t>termoportów</w:t>
      </w:r>
      <w:proofErr w:type="spellEnd"/>
      <w:r>
        <w:rPr>
          <w:rFonts w:ascii="Calibri" w:hAnsi="Calibri" w:cs="Calibri"/>
          <w:b w:val="0"/>
          <w:bCs w:val="0"/>
          <w:color w:val="000000"/>
          <w:sz w:val="20"/>
          <w:szCs w:val="20"/>
        </w:rPr>
        <w:t>, naczyń GN (czystość, zapach) do transportu posiłków,</w:t>
      </w:r>
    </w:p>
    <w:p w:rsidR="00802761" w:rsidRDefault="00884F26">
      <w:pPr>
        <w:pStyle w:val="NormalnyWeb"/>
        <w:tabs>
          <w:tab w:val="left" w:pos="142"/>
          <w:tab w:val="left" w:pos="284"/>
        </w:tabs>
        <w:spacing w:before="0" w:after="0"/>
        <w:jc w:val="both"/>
        <w:rPr>
          <w:rFonts w:ascii="Calibri" w:hAnsi="Calibri"/>
          <w:color w:val="000000"/>
          <w:sz w:val="20"/>
          <w:szCs w:val="20"/>
        </w:rPr>
      </w:pPr>
      <w:r>
        <w:rPr>
          <w:rFonts w:ascii="Calibri" w:hAnsi="Calibri" w:cs="Calibri"/>
          <w:b w:val="0"/>
          <w:bCs w:val="0"/>
          <w:color w:val="000000"/>
          <w:sz w:val="20"/>
          <w:szCs w:val="20"/>
        </w:rPr>
        <w:lastRenderedPageBreak/>
        <w:t xml:space="preserve">e) brak fachowych osób zatrudnionych w miejscu wykonywania usługi (dotyczy dietetyka </w:t>
      </w:r>
      <w:r>
        <w:rPr>
          <w:rFonts w:ascii="Calibri" w:hAnsi="Calibri" w:cs="Calibri"/>
          <w:b w:val="0"/>
          <w:bCs w:val="0"/>
          <w:color w:val="000000"/>
          <w:sz w:val="20"/>
          <w:szCs w:val="20"/>
        </w:rPr>
        <w:br/>
        <w:t>i technologa żywienia),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f) dodatnie wyniki wymazów pobranych z pomieszczeń kuchni, sprzętu lub środków transportu </w:t>
      </w:r>
      <w:r>
        <w:rPr>
          <w:rFonts w:ascii="Calibri" w:hAnsi="Calibri" w:cs="Calibri"/>
          <w:b w:val="0"/>
          <w:bCs w:val="0"/>
          <w:color w:val="000000"/>
          <w:sz w:val="20"/>
          <w:szCs w:val="20"/>
        </w:rPr>
        <w:br/>
        <w:t>i pojemników do przewozu żywności.</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g) nieodebranie odpadów pokonsumpcyjnych z kuchenek oddziałowych i/lub niedostarczenie pojemników na odpady pokonsumpcyjne.</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4. Każda ze stron może wypowiedzieć umowę z ważnych powodów z zachowaniem 2-miesięcznego okresu wypowiedzenia.</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10</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 W przypadku niewykonania lub nienależytego wykonania umowy Wykonawca zobowiązuje się zapłacić Zamawiającemu kary umowne w wysokości:</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a) 10% łącznej wartości umownej wynagrodzenia zawartej w ofercie jeżeli Wykonawca odstąpi od realizacji umowy, lub ją rozwiąże, bądź Zamawiający rozwiąże umowę bez zachowania okresu wypowiedzenia z powodu okoliczności, za które odpowiada Wykonawca,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b) 1000 zł za każdą rozpoczętą godzinę opóźnienia w dostarczaniu posiłków w stosunku do godzin podanych w SWZ zał. nr 5 lub dostarczenie posiłków poza godzinami podanymi w zał. nr 5 (dotyczy 24 grudnia),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c) 500 zł za stwierdzony spadek temperatur należnych potraw gorących poniżej wymaganych 60ºC lub wzrost temperatur produktów wymagających chłodzenia powyżej 8ºC,</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d) 800 zł za stwierdzone niestaranne przygotowanie diety papkowatej i płynnej wzmocnionej (brak deklarowanego składu lub nieodpowiednia konsystencja) i innych diet specjalnych zleconych przez lekarza,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e) 1000 zł za stwierdzony zły stan środka transportu, </w:t>
      </w:r>
      <w:proofErr w:type="spellStart"/>
      <w:r>
        <w:rPr>
          <w:rFonts w:ascii="Calibri" w:hAnsi="Calibri" w:cs="Calibri"/>
          <w:b w:val="0"/>
          <w:bCs w:val="0"/>
          <w:color w:val="000000"/>
          <w:sz w:val="20"/>
          <w:szCs w:val="20"/>
        </w:rPr>
        <w:t>termoportów</w:t>
      </w:r>
      <w:proofErr w:type="spellEnd"/>
      <w:r>
        <w:rPr>
          <w:rFonts w:ascii="Calibri" w:hAnsi="Calibri" w:cs="Calibri"/>
          <w:b w:val="0"/>
          <w:bCs w:val="0"/>
          <w:color w:val="000000"/>
          <w:sz w:val="20"/>
          <w:szCs w:val="20"/>
        </w:rPr>
        <w:t>, naczyń GN (czystość, zapach) do transportu posiłków,</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f) 800 zł za brak fachowych osób zatrudnionych w miejscu wykonywania usługi (dotyczy dietetyka </w:t>
      </w:r>
      <w:r>
        <w:rPr>
          <w:rFonts w:ascii="Calibri" w:hAnsi="Calibri" w:cs="Calibri"/>
          <w:b w:val="0"/>
          <w:bCs w:val="0"/>
          <w:color w:val="000000"/>
          <w:sz w:val="20"/>
          <w:szCs w:val="20"/>
        </w:rPr>
        <w:br/>
        <w:t>i technologa żywienia),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g) 1000 zł za dodatnie wyniki wymazów pobranych z pomieszczeń kuchni, sprzętu lub środków transportu </w:t>
      </w:r>
      <w:r>
        <w:rPr>
          <w:rFonts w:ascii="Calibri" w:hAnsi="Calibri" w:cs="Calibri"/>
          <w:b w:val="0"/>
          <w:bCs w:val="0"/>
          <w:color w:val="000000"/>
          <w:sz w:val="20"/>
          <w:szCs w:val="20"/>
        </w:rPr>
        <w:br/>
        <w:t>i pojemników do przewozu żywności w sytuacji opisanej w § 5 ust. 4 (powtórny nieprawidłowy wynik).</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h) 1000 zł za nieodebranie odpadów pokonsumpcyjnych z kuchenek oddziałowych i/lub niedostarczenie pojemników na odpady pokonsumpcyjne.</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i) 1000 zł w razie niespełniania wymagań w zakresie zatrudniania osób niepełnosprawnych za każdy stwierdzony przypadek;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j) w przypadku utraty statusu zakładu pracy chronionej w trakcie trwania umowy, Wykonawca zobowiązany będzie pokryć stratę Zamawiającemu w wysokości zadeklarowanego w ofercie odpisu na PFRON</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k) 500 zł za każdy stwierdzony przypadek niezatrudnienia pracowników na umowie o pracę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l) Zamawiający odstąpi od nałożenia kary w przypadku usunięcia uchybień przed wydaniem posiłków pacjentom, jednak nie później niż 1 h od ich stwierdzenia.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2. Jeżeli szkoda będzie wyższa aniżeli kara umowna, Zamawiający jest uprawniony do dochodzenia odszkodowania wykraczającego karę umowną.</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3.</w:t>
      </w:r>
      <w:r>
        <w:rPr>
          <w:rFonts w:ascii="Calibri" w:hAnsi="Calibri" w:cs="Calibri"/>
          <w:b w:val="0"/>
          <w:color w:val="000000"/>
          <w:sz w:val="20"/>
          <w:szCs w:val="20"/>
        </w:rPr>
        <w:t xml:space="preserve"> Łączna maksymalna wartość kar umownych nie może przekroczyć 10% wartości umowy brutto.</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11</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1. Wszelkie zmiany niniejszej umowy wymagają dla swej ważności formy pisemnej pod rygorem nieważności.</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2. Nie dopuszcza się wprowadzania zmian postanowień niniejszej umowy w stosunku do treści oferty, na podstawie, której dokonano wyboru Wykonawcy, chyba, że konieczność wprowadzenia takich zmian wynika z okoliczności, których nie można było przewidzieć w chwili zawarcia umowy lub zmiany te są korzystne dla Zamawiającego.</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12</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Wykonawca nie może przenosić wierzytelności wynikających z niniejszej umowy na rzecz osób trzecich bez pisemnej, uprzedniej zgody Zamawiającego.</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13</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xml:space="preserve">W sprawach nie uregulowanych niniejszą umową zastosowanie mają przepisy ustawy Prawo zamówień publicznych oraz Kodeksu Cywilnego. </w:t>
      </w:r>
    </w:p>
    <w:p w:rsidR="00802761" w:rsidRDefault="00802761">
      <w:pPr>
        <w:pStyle w:val="NormalnyWeb"/>
        <w:spacing w:before="0" w:after="0"/>
        <w:jc w:val="center"/>
        <w:rPr>
          <w:rFonts w:ascii="Calibri" w:hAnsi="Calibri" w:cs="Calibri"/>
          <w:b w:val="0"/>
          <w:bCs w:val="0"/>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14</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Ewentualne spory, mogące wyniknąć przy wykonywaniu niniejszej umowy, strony poddają pod rozstrzygnięcie sądu powszechnego właściwego dla miejsca zawarcia umowy.</w:t>
      </w:r>
    </w:p>
    <w:p w:rsidR="00802761" w:rsidRDefault="00802761">
      <w:pPr>
        <w:pStyle w:val="NormalnyWeb"/>
        <w:spacing w:before="0" w:after="0"/>
        <w:jc w:val="center"/>
        <w:rPr>
          <w:rFonts w:ascii="Calibri" w:hAnsi="Calibri" w:cs="Calibri"/>
          <w:b w:val="0"/>
          <w:bCs w:val="0"/>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§15</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Umowę sporządzono w dwóch jednobrzmiących egzemplarzach, po jednym dla każdej ze stron.</w:t>
      </w:r>
    </w:p>
    <w:p w:rsidR="00802761" w:rsidRDefault="00802761">
      <w:pPr>
        <w:pStyle w:val="NormalnyWeb"/>
        <w:spacing w:before="0" w:after="0"/>
        <w:rPr>
          <w:rFonts w:ascii="Calibri" w:hAnsi="Calibri" w:cs="Calibri"/>
          <w:b w:val="0"/>
          <w:bCs w:val="0"/>
          <w:color w:val="000000"/>
          <w:sz w:val="20"/>
          <w:szCs w:val="20"/>
        </w:rPr>
      </w:pPr>
    </w:p>
    <w:p w:rsidR="00802761" w:rsidRDefault="00802761">
      <w:pPr>
        <w:pStyle w:val="NormalnyWeb"/>
        <w:spacing w:before="0" w:after="0"/>
        <w:rPr>
          <w:rFonts w:ascii="Calibri" w:hAnsi="Calibri" w:cs="Calibri"/>
          <w:b w:val="0"/>
          <w:bCs w:val="0"/>
          <w:color w:val="000000"/>
          <w:sz w:val="20"/>
          <w:szCs w:val="20"/>
        </w:rPr>
      </w:pPr>
    </w:p>
    <w:p w:rsidR="00802761" w:rsidRDefault="00802761">
      <w:pPr>
        <w:pStyle w:val="NormalnyWeb"/>
        <w:spacing w:before="0" w:after="0"/>
        <w:rPr>
          <w:rFonts w:ascii="Calibri" w:hAnsi="Calibri" w:cs="Calibri"/>
          <w:b w:val="0"/>
          <w:bCs w:val="0"/>
          <w:color w:val="000000"/>
          <w:sz w:val="20"/>
          <w:szCs w:val="20"/>
        </w:rPr>
      </w:pPr>
    </w:p>
    <w:p w:rsidR="00802761" w:rsidRDefault="00802761">
      <w:pPr>
        <w:pStyle w:val="NormalnyWeb"/>
        <w:spacing w:before="0" w:after="0"/>
        <w:rPr>
          <w:rFonts w:ascii="Calibri" w:hAnsi="Calibri" w:cs="Calibri"/>
          <w:b w:val="0"/>
          <w:bCs w:val="0"/>
          <w:color w:val="000000"/>
          <w:sz w:val="20"/>
          <w:szCs w:val="20"/>
        </w:rPr>
      </w:pPr>
    </w:p>
    <w:p w:rsidR="00802761" w:rsidRDefault="00884F26">
      <w:pPr>
        <w:pStyle w:val="Heading3"/>
        <w:spacing w:before="0"/>
        <w:ind w:left="0" w:firstLine="0"/>
        <w:jc w:val="center"/>
        <w:rPr>
          <w:color w:val="000000"/>
        </w:rPr>
      </w:pPr>
      <w:r>
        <w:rPr>
          <w:rFonts w:ascii="Calibri" w:hAnsi="Calibri" w:cs="Calibri"/>
          <w:b w:val="0"/>
          <w:bCs w:val="0"/>
          <w:color w:val="000000"/>
          <w:sz w:val="20"/>
          <w:szCs w:val="20"/>
        </w:rPr>
        <w:lastRenderedPageBreak/>
        <w:t>WYKONAWCA                                                                                        ZAMAWIAJĄCY</w:t>
      </w:r>
    </w:p>
    <w:p w:rsidR="00802761" w:rsidRDefault="00802761">
      <w:pPr>
        <w:pStyle w:val="NormalnyWeb"/>
        <w:spacing w:before="0" w:after="0"/>
        <w:rPr>
          <w:rFonts w:ascii="Calibri" w:hAnsi="Calibri" w:cs="Calibri"/>
          <w:b w:val="0"/>
          <w:bCs w:val="0"/>
          <w:color w:val="000000"/>
          <w:sz w:val="20"/>
          <w:szCs w:val="20"/>
        </w:rPr>
      </w:pPr>
    </w:p>
    <w:sectPr w:rsidR="00802761" w:rsidSect="00802761">
      <w:pgSz w:w="11906" w:h="16838"/>
      <w:pgMar w:top="851" w:right="1418" w:bottom="851" w:left="1418" w:header="0" w:footer="0" w:gutter="0"/>
      <w:cols w:space="708"/>
      <w:formProt w:val="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44D58"/>
    <w:multiLevelType w:val="multilevel"/>
    <w:tmpl w:val="F2265E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5BDD0616"/>
    <w:multiLevelType w:val="multilevel"/>
    <w:tmpl w:val="84D69C4A"/>
    <w:lvl w:ilvl="0">
      <w:start w:val="1"/>
      <w:numFmt w:val="none"/>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rPr>
        <w:rFonts w:cs="Courier New"/>
        <w:sz w:val="20"/>
      </w:rPr>
    </w:lvl>
    <w:lvl w:ilvl="2">
      <w:start w:val="1"/>
      <w:numFmt w:val="none"/>
      <w:pStyle w:val="Heading3"/>
      <w:suff w:val="nothing"/>
      <w:lvlText w:val=""/>
      <w:lvlJc w:val="left"/>
      <w:pPr>
        <w:tabs>
          <w:tab w:val="num" w:pos="0"/>
        </w:tabs>
        <w:ind w:left="0" w:firstLine="0"/>
      </w:pPr>
      <w:rPr>
        <w:rFonts w:cs="Wingdings"/>
        <w:sz w:val="2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autoHyphenation/>
  <w:hyphenationZone w:val="425"/>
  <w:characterSpacingControl w:val="doNotCompress"/>
  <w:compat/>
  <w:rsids>
    <w:rsidRoot w:val="00802761"/>
    <w:rsid w:val="0015669D"/>
    <w:rsid w:val="001627C3"/>
    <w:rsid w:val="003947EF"/>
    <w:rsid w:val="00441221"/>
    <w:rsid w:val="007C4B23"/>
    <w:rsid w:val="00802761"/>
    <w:rsid w:val="00884F26"/>
    <w:rsid w:val="00A7368F"/>
    <w:rsid w:val="00E6493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2761"/>
    <w:rPr>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Heading2">
    <w:name w:val="Heading 2"/>
    <w:basedOn w:val="Normalny"/>
    <w:next w:val="Normalny"/>
    <w:qFormat/>
    <w:rsid w:val="00802761"/>
    <w:pPr>
      <w:keepNext/>
      <w:numPr>
        <w:ilvl w:val="1"/>
        <w:numId w:val="1"/>
      </w:numPr>
      <w:spacing w:before="240" w:after="60"/>
      <w:outlineLvl w:val="1"/>
    </w:pPr>
    <w:rPr>
      <w:rFonts w:ascii="Cambria" w:hAnsi="Cambria" w:cs="Cambria"/>
      <w:b/>
      <w:bCs/>
      <w:i/>
      <w:iCs/>
      <w:sz w:val="28"/>
      <w:szCs w:val="28"/>
    </w:rPr>
  </w:style>
  <w:style w:type="paragraph" w:customStyle="1" w:styleId="Heading3">
    <w:name w:val="Heading 3"/>
    <w:basedOn w:val="Normalny"/>
    <w:next w:val="Tekstpodstawowy"/>
    <w:qFormat/>
    <w:rsid w:val="00802761"/>
    <w:pPr>
      <w:keepNext/>
      <w:numPr>
        <w:ilvl w:val="2"/>
        <w:numId w:val="1"/>
      </w:numPr>
      <w:spacing w:before="280"/>
      <w:ind w:left="720" w:hanging="720"/>
      <w:jc w:val="both"/>
      <w:outlineLvl w:val="2"/>
    </w:pPr>
    <w:rPr>
      <w:b/>
      <w:bCs/>
      <w:sz w:val="27"/>
      <w:szCs w:val="27"/>
    </w:rPr>
  </w:style>
  <w:style w:type="character" w:customStyle="1" w:styleId="WW8Num1z1">
    <w:name w:val="WW8Num1z1"/>
    <w:qFormat/>
    <w:rsid w:val="00802761"/>
    <w:rPr>
      <w:rFonts w:ascii="Courier New" w:hAnsi="Courier New" w:cs="Courier New"/>
      <w:sz w:val="20"/>
    </w:rPr>
  </w:style>
  <w:style w:type="character" w:customStyle="1" w:styleId="WW8Num1z2">
    <w:name w:val="WW8Num1z2"/>
    <w:qFormat/>
    <w:rsid w:val="00802761"/>
    <w:rPr>
      <w:rFonts w:ascii="Wingdings" w:hAnsi="Wingdings" w:cs="Wingdings"/>
      <w:sz w:val="20"/>
    </w:rPr>
  </w:style>
  <w:style w:type="character" w:customStyle="1" w:styleId="WW8Num1z0">
    <w:name w:val="WW8Num1z0"/>
    <w:qFormat/>
    <w:rsid w:val="00802761"/>
    <w:rPr>
      <w:rFonts w:ascii="Symbol" w:hAnsi="Symbol" w:cs="Symbol"/>
      <w:sz w:val="20"/>
    </w:rPr>
  </w:style>
  <w:style w:type="character" w:customStyle="1" w:styleId="WW8Num1z3">
    <w:name w:val="WW8Num1z3"/>
    <w:qFormat/>
    <w:rsid w:val="00802761"/>
  </w:style>
  <w:style w:type="character" w:customStyle="1" w:styleId="WW8Num1z4">
    <w:name w:val="WW8Num1z4"/>
    <w:qFormat/>
    <w:rsid w:val="00802761"/>
  </w:style>
  <w:style w:type="character" w:customStyle="1" w:styleId="WW8Num1z5">
    <w:name w:val="WW8Num1z5"/>
    <w:qFormat/>
    <w:rsid w:val="00802761"/>
  </w:style>
  <w:style w:type="character" w:customStyle="1" w:styleId="WW8Num1z6">
    <w:name w:val="WW8Num1z6"/>
    <w:qFormat/>
    <w:rsid w:val="00802761"/>
  </w:style>
  <w:style w:type="character" w:customStyle="1" w:styleId="WW8Num1z7">
    <w:name w:val="WW8Num1z7"/>
    <w:qFormat/>
    <w:rsid w:val="00802761"/>
  </w:style>
  <w:style w:type="character" w:customStyle="1" w:styleId="WW8Num1z8">
    <w:name w:val="WW8Num1z8"/>
    <w:qFormat/>
    <w:rsid w:val="00802761"/>
  </w:style>
  <w:style w:type="character" w:customStyle="1" w:styleId="WW8Num2z0">
    <w:name w:val="WW8Num2z0"/>
    <w:qFormat/>
    <w:rsid w:val="00802761"/>
    <w:rPr>
      <w:rFonts w:ascii="Symbol" w:hAnsi="Symbol" w:cs="Symbol"/>
      <w:sz w:val="20"/>
    </w:rPr>
  </w:style>
  <w:style w:type="character" w:customStyle="1" w:styleId="WW8Num2z1">
    <w:name w:val="WW8Num2z1"/>
    <w:qFormat/>
    <w:rsid w:val="00802761"/>
    <w:rPr>
      <w:rFonts w:ascii="Courier New" w:hAnsi="Courier New" w:cs="Courier New"/>
      <w:sz w:val="20"/>
    </w:rPr>
  </w:style>
  <w:style w:type="character" w:customStyle="1" w:styleId="WW8Num2z2">
    <w:name w:val="WW8Num2z2"/>
    <w:qFormat/>
    <w:rsid w:val="00802761"/>
    <w:rPr>
      <w:rFonts w:ascii="Wingdings" w:hAnsi="Wingdings" w:cs="Wingdings"/>
      <w:sz w:val="20"/>
    </w:rPr>
  </w:style>
  <w:style w:type="character" w:customStyle="1" w:styleId="Domylnaczcionkaakapitu1">
    <w:name w:val="Domyślna czcionka akapitu1"/>
    <w:qFormat/>
    <w:rsid w:val="00802761"/>
  </w:style>
  <w:style w:type="character" w:customStyle="1" w:styleId="StopkaZnak">
    <w:name w:val="Stopka Znak"/>
    <w:qFormat/>
    <w:rsid w:val="00802761"/>
    <w:rPr>
      <w:sz w:val="24"/>
      <w:szCs w:val="24"/>
    </w:rPr>
  </w:style>
  <w:style w:type="character" w:customStyle="1" w:styleId="AkapitzlistZnak">
    <w:name w:val="Akapit z listą Znak"/>
    <w:qFormat/>
    <w:rsid w:val="00802761"/>
    <w:rPr>
      <w:rFonts w:ascii="Calibri" w:eastAsia="Calibri" w:hAnsi="Calibri" w:cs="Times New Roman"/>
      <w:sz w:val="22"/>
      <w:szCs w:val="22"/>
    </w:rPr>
  </w:style>
  <w:style w:type="character" w:customStyle="1" w:styleId="Nagwek2Znak">
    <w:name w:val="Nagłówek 2 Znak"/>
    <w:qFormat/>
    <w:rsid w:val="00802761"/>
    <w:rPr>
      <w:rFonts w:ascii="Cambria" w:eastAsia="Times New Roman" w:hAnsi="Cambria" w:cs="Times New Roman"/>
      <w:b/>
      <w:bCs/>
      <w:i/>
      <w:iCs/>
      <w:sz w:val="28"/>
      <w:szCs w:val="28"/>
    </w:rPr>
  </w:style>
  <w:style w:type="character" w:customStyle="1" w:styleId="Odwoaniedokomentarza1">
    <w:name w:val="Odwołanie do komentarza1"/>
    <w:qFormat/>
    <w:rsid w:val="00802761"/>
    <w:rPr>
      <w:sz w:val="16"/>
      <w:szCs w:val="16"/>
    </w:rPr>
  </w:style>
  <w:style w:type="character" w:customStyle="1" w:styleId="TekstkomentarzaZnak">
    <w:name w:val="Tekst komentarza Znak"/>
    <w:qFormat/>
    <w:rsid w:val="00802761"/>
  </w:style>
  <w:style w:type="character" w:customStyle="1" w:styleId="TematkomentarzaZnak">
    <w:name w:val="Temat komentarza Znak"/>
    <w:qFormat/>
    <w:rsid w:val="00802761"/>
    <w:rPr>
      <w:b/>
      <w:bCs/>
    </w:rPr>
  </w:style>
  <w:style w:type="character" w:customStyle="1" w:styleId="TekstdymkaZnak">
    <w:name w:val="Tekst dymka Znak"/>
    <w:qFormat/>
    <w:rsid w:val="00802761"/>
    <w:rPr>
      <w:rFonts w:ascii="Tahoma" w:hAnsi="Tahoma" w:cs="Tahoma"/>
      <w:sz w:val="16"/>
      <w:szCs w:val="16"/>
    </w:rPr>
  </w:style>
  <w:style w:type="character" w:customStyle="1" w:styleId="TekstpodstawowyZnak">
    <w:name w:val="Tekst podstawowy Znak"/>
    <w:qFormat/>
    <w:rsid w:val="00802761"/>
    <w:rPr>
      <w:rFonts w:eastAsia="Calibri"/>
      <w:sz w:val="24"/>
      <w:szCs w:val="24"/>
      <w:lang w:eastAsia="zh-CN"/>
    </w:rPr>
  </w:style>
  <w:style w:type="character" w:styleId="Hipercze">
    <w:name w:val="Hyperlink"/>
    <w:rsid w:val="00802761"/>
    <w:rPr>
      <w:color w:val="0000FF"/>
      <w:u w:val="single"/>
    </w:rPr>
  </w:style>
  <w:style w:type="character" w:styleId="UyteHipercze">
    <w:name w:val="FollowedHyperlink"/>
    <w:rsid w:val="00802761"/>
    <w:rPr>
      <w:color w:val="800080"/>
      <w:u w:val="single"/>
    </w:rPr>
  </w:style>
  <w:style w:type="character" w:customStyle="1" w:styleId="Znakinumeracji">
    <w:name w:val="Znaki numeracji"/>
    <w:qFormat/>
    <w:rsid w:val="00802761"/>
  </w:style>
  <w:style w:type="paragraph" w:styleId="Nagwek">
    <w:name w:val="header"/>
    <w:basedOn w:val="Normalny"/>
    <w:next w:val="Tekstpodstawowy"/>
    <w:qFormat/>
    <w:rsid w:val="00802761"/>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802761"/>
    <w:pPr>
      <w:spacing w:line="300" w:lineRule="exact"/>
      <w:jc w:val="both"/>
    </w:pPr>
    <w:rPr>
      <w:rFonts w:eastAsia="Calibri"/>
    </w:rPr>
  </w:style>
  <w:style w:type="paragraph" w:styleId="Lista">
    <w:name w:val="List"/>
    <w:basedOn w:val="Tekstpodstawowy"/>
    <w:rsid w:val="00802761"/>
    <w:rPr>
      <w:rFonts w:cs="Lucida Sans"/>
    </w:rPr>
  </w:style>
  <w:style w:type="paragraph" w:customStyle="1" w:styleId="Caption">
    <w:name w:val="Caption"/>
    <w:basedOn w:val="Normalny"/>
    <w:qFormat/>
    <w:rsid w:val="00802761"/>
    <w:pPr>
      <w:suppressLineNumbers/>
      <w:spacing w:before="120" w:after="120"/>
    </w:pPr>
    <w:rPr>
      <w:rFonts w:cs="Lucida Sans"/>
      <w:i/>
      <w:iCs/>
    </w:rPr>
  </w:style>
  <w:style w:type="paragraph" w:customStyle="1" w:styleId="Indeks">
    <w:name w:val="Indeks"/>
    <w:basedOn w:val="Normalny"/>
    <w:qFormat/>
    <w:rsid w:val="00802761"/>
    <w:pPr>
      <w:suppressLineNumbers/>
    </w:pPr>
    <w:rPr>
      <w:rFonts w:cs="Lucida Sans"/>
    </w:rPr>
  </w:style>
  <w:style w:type="paragraph" w:customStyle="1" w:styleId="Nagwek1">
    <w:name w:val="Nagłówek1"/>
    <w:basedOn w:val="Normalny"/>
    <w:next w:val="Tekstpodstawowy"/>
    <w:qFormat/>
    <w:rsid w:val="00802761"/>
    <w:pPr>
      <w:keepNext/>
      <w:spacing w:before="240" w:after="120"/>
    </w:pPr>
    <w:rPr>
      <w:rFonts w:ascii="Liberation Sans" w:eastAsia="Microsoft YaHei" w:hAnsi="Liberation Sans" w:cs="Lucida Sans"/>
      <w:sz w:val="28"/>
      <w:szCs w:val="28"/>
    </w:rPr>
  </w:style>
  <w:style w:type="paragraph" w:customStyle="1" w:styleId="caption1">
    <w:name w:val="caption1"/>
    <w:basedOn w:val="Normalny"/>
    <w:qFormat/>
    <w:rsid w:val="00802761"/>
    <w:pPr>
      <w:suppressLineNumbers/>
      <w:spacing w:before="120" w:after="120"/>
    </w:pPr>
    <w:rPr>
      <w:rFonts w:cs="Lucida Sans"/>
      <w:i/>
      <w:iCs/>
    </w:rPr>
  </w:style>
  <w:style w:type="paragraph" w:customStyle="1" w:styleId="Caption11">
    <w:name w:val="Caption11"/>
    <w:basedOn w:val="Normalny"/>
    <w:qFormat/>
    <w:rsid w:val="00802761"/>
    <w:pPr>
      <w:suppressLineNumbers/>
      <w:spacing w:before="120" w:after="120"/>
    </w:pPr>
    <w:rPr>
      <w:rFonts w:cs="Lucida Sans"/>
      <w:i/>
      <w:iCs/>
    </w:rPr>
  </w:style>
  <w:style w:type="paragraph" w:customStyle="1" w:styleId="Caption111">
    <w:name w:val="Caption111"/>
    <w:basedOn w:val="Normalny"/>
    <w:qFormat/>
    <w:rsid w:val="00802761"/>
    <w:pPr>
      <w:suppressLineNumbers/>
      <w:spacing w:before="120" w:after="120"/>
    </w:pPr>
    <w:rPr>
      <w:rFonts w:cs="Lucida Sans"/>
      <w:i/>
      <w:iCs/>
    </w:rPr>
  </w:style>
  <w:style w:type="paragraph" w:customStyle="1" w:styleId="Caption1111">
    <w:name w:val="Caption1111"/>
    <w:basedOn w:val="Normalny"/>
    <w:qFormat/>
    <w:rsid w:val="00802761"/>
    <w:pPr>
      <w:suppressLineNumbers/>
      <w:spacing w:before="120" w:after="120"/>
    </w:pPr>
    <w:rPr>
      <w:rFonts w:cs="Lucida Sans"/>
      <w:i/>
      <w:iCs/>
    </w:rPr>
  </w:style>
  <w:style w:type="paragraph" w:customStyle="1" w:styleId="Caption11111">
    <w:name w:val="Caption11111"/>
    <w:basedOn w:val="Normalny"/>
    <w:qFormat/>
    <w:rsid w:val="00802761"/>
    <w:pPr>
      <w:suppressLineNumbers/>
      <w:spacing w:before="120" w:after="120"/>
    </w:pPr>
    <w:rPr>
      <w:rFonts w:cs="Lucida Sans"/>
      <w:i/>
      <w:iCs/>
    </w:rPr>
  </w:style>
  <w:style w:type="paragraph" w:customStyle="1" w:styleId="Caption111111">
    <w:name w:val="Caption111111"/>
    <w:basedOn w:val="Normalny"/>
    <w:qFormat/>
    <w:rsid w:val="00802761"/>
    <w:pPr>
      <w:suppressLineNumbers/>
      <w:spacing w:before="120" w:after="120"/>
    </w:pPr>
    <w:rPr>
      <w:rFonts w:cs="Lucida Sans"/>
      <w:i/>
      <w:iCs/>
    </w:rPr>
  </w:style>
  <w:style w:type="paragraph" w:styleId="NormalnyWeb">
    <w:name w:val="Normal (Web)"/>
    <w:basedOn w:val="Normalny"/>
    <w:qFormat/>
    <w:rsid w:val="00802761"/>
    <w:pPr>
      <w:spacing w:before="280" w:after="280"/>
    </w:pPr>
    <w:rPr>
      <w:b/>
      <w:bCs/>
    </w:rPr>
  </w:style>
  <w:style w:type="paragraph" w:customStyle="1" w:styleId="ZnakZnak1ZnakZnakZnak">
    <w:name w:val="Znak Znak1 Znak Znak Znak"/>
    <w:basedOn w:val="Normalny"/>
    <w:qFormat/>
    <w:rsid w:val="00802761"/>
    <w:rPr>
      <w:rFonts w:ascii="Arial" w:hAnsi="Arial" w:cs="Arial"/>
    </w:rPr>
  </w:style>
  <w:style w:type="paragraph" w:customStyle="1" w:styleId="Gwkaistopka">
    <w:name w:val="Główka i stopka"/>
    <w:basedOn w:val="Normalny"/>
    <w:qFormat/>
    <w:rsid w:val="00802761"/>
    <w:pPr>
      <w:suppressLineNumbers/>
      <w:tabs>
        <w:tab w:val="center" w:pos="4819"/>
        <w:tab w:val="right" w:pos="9638"/>
      </w:tabs>
    </w:pPr>
  </w:style>
  <w:style w:type="paragraph" w:customStyle="1" w:styleId="Footer">
    <w:name w:val="Footer"/>
    <w:basedOn w:val="Normalny"/>
    <w:rsid w:val="00802761"/>
    <w:pPr>
      <w:tabs>
        <w:tab w:val="center" w:pos="4536"/>
        <w:tab w:val="right" w:pos="9072"/>
      </w:tabs>
    </w:pPr>
  </w:style>
  <w:style w:type="paragraph" w:styleId="Akapitzlist">
    <w:name w:val="List Paragraph"/>
    <w:basedOn w:val="Normalny"/>
    <w:qFormat/>
    <w:rsid w:val="00802761"/>
    <w:pPr>
      <w:spacing w:after="200" w:line="276" w:lineRule="auto"/>
      <w:ind w:left="720"/>
    </w:pPr>
    <w:rPr>
      <w:rFonts w:ascii="Calibri" w:eastAsia="Calibri" w:hAnsi="Calibri" w:cs="Calibri"/>
      <w:sz w:val="22"/>
      <w:szCs w:val="22"/>
    </w:rPr>
  </w:style>
  <w:style w:type="paragraph" w:customStyle="1" w:styleId="Standard">
    <w:name w:val="Standard"/>
    <w:qFormat/>
    <w:rsid w:val="00802761"/>
    <w:pPr>
      <w:widowControl w:val="0"/>
      <w:textAlignment w:val="baseline"/>
    </w:pPr>
    <w:rPr>
      <w:rFonts w:ascii="Arial" w:eastAsia="Calibri" w:hAnsi="Arial" w:cs="Arial"/>
      <w:color w:val="00000A"/>
      <w:kern w:val="2"/>
      <w:sz w:val="21"/>
      <w:szCs w:val="24"/>
      <w:lang w:eastAsia="zh-CN" w:bidi="hi-IN"/>
    </w:rPr>
  </w:style>
  <w:style w:type="paragraph" w:customStyle="1" w:styleId="Default">
    <w:name w:val="Default"/>
    <w:qFormat/>
    <w:rsid w:val="00802761"/>
    <w:rPr>
      <w:rFonts w:ascii="Arial" w:hAnsi="Arial" w:cs="Arial"/>
      <w:color w:val="000000"/>
      <w:sz w:val="24"/>
      <w:szCs w:val="24"/>
      <w:lang w:eastAsia="zh-CN"/>
    </w:rPr>
  </w:style>
  <w:style w:type="paragraph" w:customStyle="1" w:styleId="Tekstkomentarza1">
    <w:name w:val="Tekst komentarza1"/>
    <w:basedOn w:val="Normalny"/>
    <w:qFormat/>
    <w:rsid w:val="00802761"/>
    <w:rPr>
      <w:sz w:val="20"/>
      <w:szCs w:val="20"/>
    </w:rPr>
  </w:style>
  <w:style w:type="paragraph" w:styleId="Tematkomentarza">
    <w:name w:val="annotation subject"/>
    <w:basedOn w:val="Tekstkomentarza1"/>
    <w:next w:val="Tekstkomentarza1"/>
    <w:qFormat/>
    <w:rsid w:val="00802761"/>
    <w:rPr>
      <w:b/>
      <w:bCs/>
    </w:rPr>
  </w:style>
  <w:style w:type="paragraph" w:styleId="Tekstdymka">
    <w:name w:val="Balloon Text"/>
    <w:basedOn w:val="Normalny"/>
    <w:qFormat/>
    <w:rsid w:val="008027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v.pl/web/zdrowie/standard-zywienia--zywienie-dla-zdrowia"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3143</Words>
  <Characters>18860</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Załącznik nr 5</vt:lpstr>
    </vt:vector>
  </TitlesOfParts>
  <Company/>
  <LinksUpToDate>false</LinksUpToDate>
  <CharactersWithSpaces>21960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dc:title>
  <dc:subject/>
  <dc:creator>User</dc:creator>
  <dc:description/>
  <cp:lastModifiedBy>User</cp:lastModifiedBy>
  <cp:revision>7</cp:revision>
  <cp:lastPrinted>2023-02-02T07:41:00Z</cp:lastPrinted>
  <dcterms:created xsi:type="dcterms:W3CDTF">2026-04-13T09:49:00Z</dcterms:created>
  <dcterms:modified xsi:type="dcterms:W3CDTF">2026-04-27T08:47:00Z</dcterms:modified>
  <dc:language>pl-PL</dc:language>
</cp:coreProperties>
</file>